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E51" w:rsidRPr="00BF676F" w:rsidRDefault="00BF676F" w:rsidP="00BF676F">
      <w:pPr>
        <w:jc w:val="center"/>
        <w:rPr>
          <w:rFonts w:ascii="Lucida Calligraphy" w:hAnsi="Lucida Calligraphy"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F676F">
        <w:rPr>
          <w:rFonts w:ascii="Lucida Calligraphy" w:hAnsi="Lucida Calligraphy"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PROCEDIMIENTO PARA REALIZAR UN INGRESO Y RETIRO ADECUADO A LA SEGURIDAD SOCIAL.</w:t>
      </w:r>
    </w:p>
    <w:p w:rsidR="00BF676F" w:rsidRPr="00837F5B" w:rsidRDefault="00BF676F" w:rsidP="00BF676F">
      <w:pPr>
        <w:rPr>
          <w:color w:val="1F497D"/>
          <w:sz w:val="24"/>
          <w:szCs w:val="24"/>
        </w:rPr>
      </w:pPr>
      <w:r w:rsidRPr="00837F5B">
        <w:rPr>
          <w:color w:val="1F497D"/>
          <w:sz w:val="24"/>
          <w:szCs w:val="24"/>
        </w:rPr>
        <w:t>Para realizar un ingreso, reingreso u retiro</w:t>
      </w:r>
      <w:r w:rsidR="00837F5B" w:rsidRPr="00837F5B">
        <w:rPr>
          <w:color w:val="1F497D"/>
          <w:sz w:val="24"/>
          <w:szCs w:val="24"/>
        </w:rPr>
        <w:t xml:space="preserve"> adecuado se debe realizar los</w:t>
      </w:r>
      <w:r w:rsidRPr="00837F5B">
        <w:rPr>
          <w:color w:val="1F497D"/>
          <w:sz w:val="24"/>
          <w:szCs w:val="24"/>
        </w:rPr>
        <w:t xml:space="preserve"> siguiente</w:t>
      </w:r>
      <w:r w:rsidR="00837F5B" w:rsidRPr="00837F5B">
        <w:rPr>
          <w:color w:val="1F497D"/>
          <w:sz w:val="24"/>
          <w:szCs w:val="24"/>
        </w:rPr>
        <w:t>s procesos</w:t>
      </w:r>
      <w:r w:rsidRPr="00837F5B">
        <w:rPr>
          <w:color w:val="1F497D"/>
          <w:sz w:val="24"/>
          <w:szCs w:val="24"/>
        </w:rPr>
        <w:t>:</w:t>
      </w:r>
    </w:p>
    <w:p w:rsidR="00BF676F" w:rsidRPr="00837F5B" w:rsidRDefault="00BF676F" w:rsidP="00BF676F">
      <w:pPr>
        <w:rPr>
          <w:color w:val="1F497D"/>
          <w:sz w:val="24"/>
          <w:szCs w:val="24"/>
        </w:rPr>
      </w:pPr>
      <w:r w:rsidRPr="00837F5B">
        <w:rPr>
          <w:color w:val="1F497D"/>
          <w:sz w:val="24"/>
          <w:szCs w:val="24"/>
        </w:rPr>
        <w:t>*Cuando es un empleado nuevo el primer paso sería ingresarlo al sistema y registrarle los datos, después ingresarlo a la seguridad social, por la opción matricular para que genere la novedad de ingreso.</w:t>
      </w:r>
    </w:p>
    <w:p w:rsidR="00BF676F" w:rsidRPr="00837F5B" w:rsidRDefault="00BF676F" w:rsidP="00BF676F">
      <w:pPr>
        <w:rPr>
          <w:color w:val="1F497D"/>
          <w:sz w:val="24"/>
          <w:szCs w:val="24"/>
        </w:rPr>
      </w:pPr>
      <w:r w:rsidRPr="00837F5B">
        <w:rPr>
          <w:color w:val="1F497D"/>
          <w:sz w:val="24"/>
          <w:szCs w:val="24"/>
        </w:rPr>
        <w:t xml:space="preserve">  </w:t>
      </w:r>
      <w:r w:rsidRPr="00837F5B">
        <w:rPr>
          <w:b/>
          <w:bCs/>
          <w:color w:val="1F497D"/>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Nota:</w:t>
      </w:r>
      <w:r w:rsidRPr="00837F5B">
        <w:rPr>
          <w:b/>
          <w:color w:val="1F497D"/>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837F5B">
        <w:rPr>
          <w:color w:val="1F497D"/>
          <w:sz w:val="24"/>
          <w:szCs w:val="24"/>
        </w:rPr>
        <w:t>por la opción insertar no genera la novedad (ingreso)</w:t>
      </w:r>
    </w:p>
    <w:p w:rsidR="00BF676F" w:rsidRPr="00837F5B" w:rsidRDefault="00BF676F" w:rsidP="00BF676F">
      <w:pPr>
        <w:rPr>
          <w:color w:val="1F497D"/>
          <w:sz w:val="24"/>
          <w:szCs w:val="24"/>
        </w:rPr>
      </w:pPr>
      <w:r w:rsidRPr="00837F5B">
        <w:rPr>
          <w:color w:val="1F497D"/>
          <w:sz w:val="24"/>
          <w:szCs w:val="24"/>
        </w:rPr>
        <w:t>*Cuando es un reingreso si es con el mismo salario, por el botón de novedades del registro del empleado.  Si el empleado reingresa con un salario diferente debe ingresar el nuevo salario antes de reingresarlo por el botón de novedades para que la novedad de ingreso quede con el salario actual.</w:t>
      </w:r>
    </w:p>
    <w:p w:rsidR="00BF676F" w:rsidRPr="00837F5B" w:rsidRDefault="00BF676F" w:rsidP="00BF676F">
      <w:pPr>
        <w:rPr>
          <w:color w:val="1F497D"/>
          <w:sz w:val="24"/>
          <w:szCs w:val="24"/>
        </w:rPr>
      </w:pPr>
    </w:p>
    <w:p w:rsidR="00BF676F" w:rsidRPr="00837F5B" w:rsidRDefault="00BF676F" w:rsidP="00BF676F">
      <w:pPr>
        <w:jc w:val="center"/>
        <w:rPr>
          <w:color w:val="000000"/>
          <w:sz w:val="24"/>
          <w:szCs w:val="24"/>
        </w:rPr>
      </w:pPr>
      <w:r w:rsidRPr="00837F5B">
        <w:rPr>
          <w:noProof/>
          <w:color w:val="1F497D"/>
          <w:sz w:val="24"/>
          <w:szCs w:val="24"/>
          <w:lang w:eastAsia="es-CO"/>
        </w:rPr>
        <w:drawing>
          <wp:inline distT="0" distB="0" distL="0" distR="0" wp14:anchorId="797A3DA5" wp14:editId="619BCD30">
            <wp:extent cx="5448300" cy="2609850"/>
            <wp:effectExtent l="0" t="0" r="0" b="0"/>
            <wp:docPr id="1" name="Imagen 1" descr="cid:image001.jpg@01CC108B.D3FDD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id:image001.jpg@01CC108B.D3FDDC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448300" cy="2609850"/>
                    </a:xfrm>
                    <a:prstGeom prst="rect">
                      <a:avLst/>
                    </a:prstGeom>
                    <a:noFill/>
                    <a:ln>
                      <a:noFill/>
                    </a:ln>
                  </pic:spPr>
                </pic:pic>
              </a:graphicData>
            </a:graphic>
          </wp:inline>
        </w:drawing>
      </w:r>
    </w:p>
    <w:p w:rsidR="00BF676F" w:rsidRPr="00837F5B" w:rsidRDefault="00BF676F" w:rsidP="00BF676F">
      <w:pPr>
        <w:rPr>
          <w:color w:val="1F497D"/>
          <w:sz w:val="24"/>
          <w:szCs w:val="24"/>
        </w:rPr>
      </w:pPr>
    </w:p>
    <w:p w:rsidR="00BF676F" w:rsidRPr="00837F5B" w:rsidRDefault="00BF676F" w:rsidP="00BF676F">
      <w:pPr>
        <w:rPr>
          <w:rFonts w:ascii="Calibri" w:hAnsi="Calibri" w:cs="Calibri"/>
          <w:color w:val="1F497D"/>
          <w:sz w:val="24"/>
          <w:szCs w:val="24"/>
        </w:rPr>
      </w:pPr>
    </w:p>
    <w:p w:rsidR="00BF676F" w:rsidRPr="00837F5B" w:rsidRDefault="00BF676F" w:rsidP="00BF676F">
      <w:pPr>
        <w:rPr>
          <w:rFonts w:ascii="Times New Roman" w:hAnsi="Times New Roman" w:cs="Times New Roman"/>
          <w:color w:val="1F497D"/>
          <w:sz w:val="24"/>
          <w:szCs w:val="24"/>
        </w:rPr>
      </w:pPr>
      <w:r w:rsidRPr="00837F5B">
        <w:rPr>
          <w:color w:val="1F497D"/>
          <w:sz w:val="24"/>
          <w:szCs w:val="24"/>
        </w:rPr>
        <w:t xml:space="preserve">Recuerde que al reingresar seleccione un periodo de autoliquidación acorde a la fecha de ingreso y active la opción genera la novedades de ingreso de la seguridad social y le da </w:t>
      </w:r>
      <w:proofErr w:type="spellStart"/>
      <w:r w:rsidRPr="00837F5B">
        <w:rPr>
          <w:color w:val="1F497D"/>
          <w:sz w:val="24"/>
          <w:szCs w:val="24"/>
        </w:rPr>
        <w:t>click</w:t>
      </w:r>
      <w:proofErr w:type="spellEnd"/>
      <w:r w:rsidRPr="00837F5B">
        <w:rPr>
          <w:color w:val="1F497D"/>
          <w:sz w:val="24"/>
          <w:szCs w:val="24"/>
        </w:rPr>
        <w:t xml:space="preserve"> al botón reingresar.</w:t>
      </w:r>
    </w:p>
    <w:p w:rsidR="00BF676F" w:rsidRPr="00837F5B" w:rsidRDefault="00BF676F" w:rsidP="00BF676F">
      <w:pPr>
        <w:rPr>
          <w:rFonts w:ascii="Calibri" w:hAnsi="Calibri" w:cs="Calibri"/>
          <w:color w:val="1F497D"/>
          <w:sz w:val="24"/>
          <w:szCs w:val="24"/>
        </w:rPr>
      </w:pPr>
      <w:r w:rsidRPr="00837F5B">
        <w:rPr>
          <w:rFonts w:ascii="Calibri" w:hAnsi="Calibri" w:cs="Calibri"/>
          <w:noProof/>
          <w:color w:val="1F497D"/>
          <w:sz w:val="24"/>
          <w:szCs w:val="24"/>
          <w:lang w:eastAsia="es-CO"/>
        </w:rPr>
        <w:lastRenderedPageBreak/>
        <w:drawing>
          <wp:inline distT="0" distB="0" distL="0" distR="0" wp14:anchorId="311B9A28" wp14:editId="0AF5C3B5">
            <wp:extent cx="5610225" cy="37814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3781425"/>
                    </a:xfrm>
                    <a:prstGeom prst="rect">
                      <a:avLst/>
                    </a:prstGeom>
                    <a:noFill/>
                    <a:ln>
                      <a:noFill/>
                    </a:ln>
                  </pic:spPr>
                </pic:pic>
              </a:graphicData>
            </a:graphic>
          </wp:inline>
        </w:drawing>
      </w:r>
    </w:p>
    <w:p w:rsidR="00BF676F" w:rsidRPr="00837F5B" w:rsidRDefault="00BF676F" w:rsidP="00BF676F">
      <w:pPr>
        <w:rPr>
          <w:rFonts w:ascii="Times New Roman" w:hAnsi="Times New Roman" w:cs="Times New Roman"/>
          <w:color w:val="1F497D"/>
          <w:sz w:val="24"/>
          <w:szCs w:val="24"/>
        </w:rPr>
      </w:pPr>
      <w:r w:rsidRPr="00837F5B">
        <w:rPr>
          <w:color w:val="1F497D"/>
          <w:sz w:val="24"/>
          <w:szCs w:val="24"/>
        </w:rPr>
        <w:t>*Cuando es un retiro se realiza la liquidación definitiva correspondiente, existe 2 maneras:</w:t>
      </w:r>
    </w:p>
    <w:p w:rsidR="00BF676F" w:rsidRPr="00837F5B" w:rsidRDefault="00BF676F" w:rsidP="00BF676F">
      <w:pPr>
        <w:rPr>
          <w:color w:val="1F497D"/>
          <w:sz w:val="24"/>
          <w:szCs w:val="24"/>
        </w:rPr>
      </w:pPr>
    </w:p>
    <w:p w:rsidR="00BF676F" w:rsidRPr="00837F5B" w:rsidRDefault="00BF676F" w:rsidP="00BF676F">
      <w:pPr>
        <w:rPr>
          <w:color w:val="1F497D"/>
          <w:sz w:val="24"/>
          <w:szCs w:val="24"/>
        </w:rPr>
      </w:pPr>
      <w:r w:rsidRPr="00837F5B">
        <w:rPr>
          <w:b/>
          <w:color w:val="1F497D"/>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w:t>
      </w:r>
      <w:r w:rsidRPr="00837F5B">
        <w:rPr>
          <w:color w:val="1F497D"/>
          <w:sz w:val="24"/>
          <w:szCs w:val="24"/>
        </w:rPr>
        <w:t>. Si</w:t>
      </w:r>
      <w:r w:rsidRPr="00837F5B">
        <w:rPr>
          <w:color w:val="1F497D"/>
          <w:sz w:val="24"/>
          <w:szCs w:val="24"/>
        </w:rPr>
        <w:t xml:space="preserve"> la liquidación definitiva se paga por la nómina solo autorice para que haga el retiro del empleado, el registro del múltiple retiro y el retiro de la seguridad social.</w:t>
      </w:r>
    </w:p>
    <w:p w:rsidR="00BF676F" w:rsidRPr="00837F5B" w:rsidRDefault="00BF676F" w:rsidP="00BF676F">
      <w:pPr>
        <w:rPr>
          <w:color w:val="1F497D"/>
          <w:sz w:val="24"/>
          <w:szCs w:val="24"/>
        </w:rPr>
      </w:pPr>
      <w:r w:rsidRPr="00837F5B">
        <w:rPr>
          <w:b/>
          <w:color w:val="1F497D"/>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w:t>
      </w:r>
      <w:r w:rsidRPr="00837F5B">
        <w:rPr>
          <w:color w:val="1F497D"/>
          <w:sz w:val="24"/>
          <w:szCs w:val="24"/>
        </w:rPr>
        <w:t xml:space="preserve">. Si en la autorización es por acumulados o no va a existir liquidación definitiva el retiro se debe hacer por el registro de novedades, </w:t>
      </w:r>
      <w:r w:rsidRPr="00837F5B">
        <w:rPr>
          <w:color w:val="1F497D"/>
          <w:sz w:val="24"/>
          <w:szCs w:val="24"/>
        </w:rPr>
        <w:t>novedades,</w:t>
      </w:r>
      <w:r w:rsidRPr="00837F5B">
        <w:rPr>
          <w:color w:val="1F497D"/>
          <w:sz w:val="24"/>
          <w:szCs w:val="24"/>
        </w:rPr>
        <w:t xml:space="preserve"> seleccione el periodo de autoliquidación y la fecha de retiro y haga el retiro. </w:t>
      </w:r>
    </w:p>
    <w:p w:rsidR="00BF676F" w:rsidRPr="00837F5B" w:rsidRDefault="00BF676F" w:rsidP="00BF676F">
      <w:pPr>
        <w:rPr>
          <w:color w:val="1F497D"/>
          <w:sz w:val="24"/>
          <w:szCs w:val="24"/>
        </w:rPr>
      </w:pPr>
      <w:r w:rsidRPr="00837F5B">
        <w:rPr>
          <w:color w:val="1F497D"/>
          <w:sz w:val="24"/>
          <w:szCs w:val="24"/>
        </w:rPr>
        <w:t>Otra opción es aplazar la liquidación definitiva para que haga los retiros pertinentes antes del pago.</w:t>
      </w:r>
    </w:p>
    <w:p w:rsidR="00BF676F" w:rsidRDefault="00197A2B">
      <w:pPr>
        <w:rPr>
          <w:sz w:val="24"/>
          <w:szCs w:val="24"/>
        </w:rPr>
      </w:pPr>
      <w:r>
        <w:rPr>
          <w:sz w:val="24"/>
          <w:szCs w:val="24"/>
        </w:rPr>
        <w:t xml:space="preserve"> </w:t>
      </w:r>
    </w:p>
    <w:p w:rsidR="00197A2B" w:rsidRDefault="00197A2B">
      <w:pPr>
        <w:rPr>
          <w:sz w:val="24"/>
          <w:szCs w:val="24"/>
        </w:rPr>
      </w:pPr>
    </w:p>
    <w:p w:rsidR="00197A2B" w:rsidRDefault="00197A2B">
      <w:pPr>
        <w:rPr>
          <w:sz w:val="24"/>
          <w:szCs w:val="24"/>
        </w:rPr>
      </w:pPr>
    </w:p>
    <w:p w:rsidR="00197A2B" w:rsidRPr="00197A2B" w:rsidRDefault="00197A2B" w:rsidP="00197A2B">
      <w:pPr>
        <w:ind w:left="480" w:hanging="195"/>
        <w:jc w:val="both"/>
        <w:rPr>
          <w:rFonts w:ascii="Book Antiqua" w:hAnsi="Book Antiqua"/>
        </w:rPr>
      </w:pPr>
      <w:r>
        <w:rPr>
          <w:rStyle w:val="Hipervnculo"/>
          <w:rFonts w:ascii="Book Antiqua" w:hAnsi="Book Antiqua"/>
        </w:rPr>
        <w:t>Creado Por el Equipo De Mesa De Ayuda Praxedes-Group s.a.s</w:t>
      </w:r>
      <w:bookmarkStart w:id="0" w:name="_GoBack"/>
      <w:bookmarkEnd w:id="0"/>
    </w:p>
    <w:sectPr w:rsidR="00197A2B" w:rsidRPr="00197A2B">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EF9" w:rsidRDefault="00015EF9" w:rsidP="00BF676F">
      <w:pPr>
        <w:spacing w:after="0" w:line="240" w:lineRule="auto"/>
      </w:pPr>
      <w:r>
        <w:separator/>
      </w:r>
    </w:p>
  </w:endnote>
  <w:endnote w:type="continuationSeparator" w:id="0">
    <w:p w:rsidR="00015EF9" w:rsidRDefault="00015EF9" w:rsidP="00BF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EF9" w:rsidRDefault="00015EF9" w:rsidP="00BF676F">
      <w:pPr>
        <w:spacing w:after="0" w:line="240" w:lineRule="auto"/>
      </w:pPr>
      <w:r>
        <w:separator/>
      </w:r>
    </w:p>
  </w:footnote>
  <w:footnote w:type="continuationSeparator" w:id="0">
    <w:p w:rsidR="00015EF9" w:rsidRDefault="00015EF9" w:rsidP="00BF6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76F" w:rsidRDefault="00BF676F">
    <w:pPr>
      <w:pStyle w:val="Encabezado"/>
    </w:pPr>
    <w:r>
      <w:rPr>
        <w:noProof/>
        <w:lang w:eastAsia="es-CO"/>
      </w:rPr>
      <w:drawing>
        <wp:inline distT="0" distB="0" distL="0" distR="0" wp14:anchorId="36EF95E4" wp14:editId="20103D0D">
          <wp:extent cx="1818640" cy="483235"/>
          <wp:effectExtent l="57150" t="38100" r="181610" b="297815"/>
          <wp:docPr id="3" name="Imagen 2" descr="C:\Users\jhon\Pictures\praxedes.jpg"/>
          <wp:cNvGraphicFramePr/>
          <a:graphic xmlns:a="http://schemas.openxmlformats.org/drawingml/2006/main">
            <a:graphicData uri="http://schemas.openxmlformats.org/drawingml/2006/picture">
              <pic:pic xmlns:pic="http://schemas.openxmlformats.org/drawingml/2006/picture">
                <pic:nvPicPr>
                  <pic:cNvPr id="1" name="Imagen 2" descr="C:\Users\jhon\Pictures\praxedes.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640" cy="48323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76F"/>
    <w:rsid w:val="00015EF9"/>
    <w:rsid w:val="00197A2B"/>
    <w:rsid w:val="00837F5B"/>
    <w:rsid w:val="00BF676F"/>
    <w:rsid w:val="00FF7E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F67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76F"/>
    <w:rPr>
      <w:rFonts w:ascii="Tahoma" w:hAnsi="Tahoma" w:cs="Tahoma"/>
      <w:sz w:val="16"/>
      <w:szCs w:val="16"/>
    </w:rPr>
  </w:style>
  <w:style w:type="paragraph" w:styleId="Encabezado">
    <w:name w:val="header"/>
    <w:basedOn w:val="Normal"/>
    <w:link w:val="EncabezadoCar"/>
    <w:uiPriority w:val="99"/>
    <w:unhideWhenUsed/>
    <w:rsid w:val="00BF67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676F"/>
  </w:style>
  <w:style w:type="paragraph" w:styleId="Piedepgina">
    <w:name w:val="footer"/>
    <w:basedOn w:val="Normal"/>
    <w:link w:val="PiedepginaCar"/>
    <w:uiPriority w:val="99"/>
    <w:unhideWhenUsed/>
    <w:rsid w:val="00BF67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676F"/>
  </w:style>
  <w:style w:type="character" w:styleId="Hipervnculo">
    <w:name w:val="Hyperlink"/>
    <w:basedOn w:val="Fuentedeprrafopredeter"/>
    <w:rsid w:val="00197A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F67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76F"/>
    <w:rPr>
      <w:rFonts w:ascii="Tahoma" w:hAnsi="Tahoma" w:cs="Tahoma"/>
      <w:sz w:val="16"/>
      <w:szCs w:val="16"/>
    </w:rPr>
  </w:style>
  <w:style w:type="paragraph" w:styleId="Encabezado">
    <w:name w:val="header"/>
    <w:basedOn w:val="Normal"/>
    <w:link w:val="EncabezadoCar"/>
    <w:uiPriority w:val="99"/>
    <w:unhideWhenUsed/>
    <w:rsid w:val="00BF67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676F"/>
  </w:style>
  <w:style w:type="paragraph" w:styleId="Piedepgina">
    <w:name w:val="footer"/>
    <w:basedOn w:val="Normal"/>
    <w:link w:val="PiedepginaCar"/>
    <w:uiPriority w:val="99"/>
    <w:unhideWhenUsed/>
    <w:rsid w:val="00BF67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676F"/>
  </w:style>
  <w:style w:type="character" w:styleId="Hipervnculo">
    <w:name w:val="Hyperlink"/>
    <w:basedOn w:val="Fuentedeprrafopredeter"/>
    <w:rsid w:val="00197A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5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C108B.D3FDDCB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248</Words>
  <Characters>1364</Characters>
  <Application>Microsoft Office Word</Application>
  <DocSecurity>0</DocSecurity>
  <Lines>11</Lines>
  <Paragraphs>3</Paragraphs>
  <ScaleCrop>false</ScaleCrop>
  <Company>PRAXEDES-GROUP SAS</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dc:creator>
  <cp:lastModifiedBy>JHON</cp:lastModifiedBy>
  <cp:revision>3</cp:revision>
  <dcterms:created xsi:type="dcterms:W3CDTF">2011-05-12T15:19:00Z</dcterms:created>
  <dcterms:modified xsi:type="dcterms:W3CDTF">2011-05-12T15:33:00Z</dcterms:modified>
</cp:coreProperties>
</file>