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9A4" w:rsidRPr="00EE4991" w:rsidRDefault="0087501D" w:rsidP="00063F78">
      <w:pPr>
        <w:pStyle w:val="Ttulo1"/>
        <w:jc w:val="both"/>
        <w:rPr>
          <w:rFonts w:ascii="Arial" w:hAnsi="Arial" w:cs="Arial"/>
        </w:rPr>
      </w:pPr>
      <w:r>
        <w:rPr>
          <w:rFonts w:ascii="Arial" w:hAnsi="Arial" w:cs="Arial"/>
        </w:rPr>
        <w:t>Política de cálculo LQ085</w:t>
      </w:r>
      <w:r w:rsidR="00CE6FE6">
        <w:rPr>
          <w:rFonts w:ascii="Arial" w:hAnsi="Arial" w:cs="Arial"/>
        </w:rPr>
        <w:t xml:space="preserve"> Base por Factor</w:t>
      </w:r>
    </w:p>
    <w:p w:rsidR="0026188C" w:rsidRPr="00EE4991" w:rsidRDefault="0026188C" w:rsidP="0026188C">
      <w:pPr>
        <w:rPr>
          <w:rFonts w:ascii="Arial" w:hAnsi="Arial" w:cs="Arial"/>
        </w:rPr>
      </w:pPr>
    </w:p>
    <w:p w:rsidR="00D25169" w:rsidRDefault="0026188C" w:rsidP="0003625A">
      <w:pPr>
        <w:pStyle w:val="Ttulo2"/>
        <w:rPr>
          <w:rFonts w:ascii="Arial" w:hAnsi="Arial" w:cs="Arial"/>
          <w:sz w:val="24"/>
          <w:szCs w:val="24"/>
        </w:rPr>
      </w:pPr>
      <w:r w:rsidRPr="00EE4991">
        <w:rPr>
          <w:rFonts w:ascii="Arial" w:hAnsi="Arial" w:cs="Arial"/>
          <w:b w:val="0"/>
          <w:sz w:val="24"/>
          <w:szCs w:val="24"/>
        </w:rPr>
        <w:t>Objetivo</w:t>
      </w:r>
    </w:p>
    <w:p w:rsidR="00A47696" w:rsidRDefault="0026188C" w:rsidP="00D643FB">
      <w:pPr>
        <w:jc w:val="both"/>
        <w:rPr>
          <w:rFonts w:ascii="Arial" w:hAnsi="Arial" w:cs="Arial"/>
          <w:sz w:val="24"/>
          <w:szCs w:val="24"/>
        </w:rPr>
      </w:pPr>
      <w:r w:rsidRPr="00EE4991">
        <w:rPr>
          <w:rFonts w:ascii="Arial" w:hAnsi="Arial" w:cs="Arial"/>
          <w:sz w:val="24"/>
          <w:szCs w:val="24"/>
        </w:rPr>
        <w:t xml:space="preserve">El principal objetivo del presente manual </w:t>
      </w:r>
      <w:r w:rsidR="001125E8">
        <w:rPr>
          <w:rFonts w:ascii="Arial" w:hAnsi="Arial" w:cs="Arial"/>
          <w:sz w:val="24"/>
          <w:szCs w:val="24"/>
        </w:rPr>
        <w:t xml:space="preserve">es establecer  los diversos </w:t>
      </w:r>
      <w:r w:rsidR="009D2F2A">
        <w:rPr>
          <w:rFonts w:ascii="Arial" w:hAnsi="Arial" w:cs="Arial"/>
          <w:sz w:val="24"/>
          <w:szCs w:val="24"/>
        </w:rPr>
        <w:t>casos  de uso  con la política de cálculo periódica</w:t>
      </w:r>
      <w:r w:rsidR="00CE6FE6">
        <w:rPr>
          <w:rFonts w:ascii="Arial" w:hAnsi="Arial" w:cs="Arial"/>
          <w:sz w:val="24"/>
          <w:szCs w:val="24"/>
        </w:rPr>
        <w:t xml:space="preserve"> LQ085.</w:t>
      </w:r>
    </w:p>
    <w:p w:rsidR="009D2F2A" w:rsidRPr="00CE6FE6" w:rsidRDefault="009D2F2A" w:rsidP="009D2F2A">
      <w:pPr>
        <w:pStyle w:val="Ttulo2"/>
        <w:rPr>
          <w:rFonts w:ascii="Arial" w:hAnsi="Arial" w:cs="Arial"/>
          <w:b w:val="0"/>
          <w:sz w:val="24"/>
          <w:szCs w:val="24"/>
        </w:rPr>
      </w:pPr>
      <w:r>
        <w:rPr>
          <w:rFonts w:ascii="Arial" w:hAnsi="Arial" w:cs="Arial"/>
          <w:b w:val="0"/>
          <w:sz w:val="24"/>
          <w:szCs w:val="24"/>
        </w:rPr>
        <w:t>Caso de Uso 1</w:t>
      </w:r>
      <w:r w:rsidR="00035173">
        <w:rPr>
          <w:rFonts w:ascii="Arial" w:hAnsi="Arial" w:cs="Arial"/>
          <w:b w:val="0"/>
          <w:sz w:val="24"/>
          <w:szCs w:val="24"/>
        </w:rPr>
        <w:t>:</w:t>
      </w:r>
    </w:p>
    <w:p w:rsidR="00D95DFF" w:rsidRPr="00D95DFF" w:rsidRDefault="00D95DFF" w:rsidP="00D95DFF">
      <w:pPr>
        <w:widowControl w:val="0"/>
        <w:autoSpaceDE w:val="0"/>
        <w:autoSpaceDN w:val="0"/>
        <w:adjustRightInd w:val="0"/>
        <w:jc w:val="both"/>
        <w:rPr>
          <w:rFonts w:ascii="Arial" w:hAnsi="Arial" w:cs="Arial"/>
          <w:color w:val="000000"/>
          <w:sz w:val="24"/>
          <w:szCs w:val="24"/>
        </w:rPr>
      </w:pPr>
      <w:r w:rsidRPr="00D95DFF">
        <w:rPr>
          <w:rFonts w:ascii="Arial" w:hAnsi="Arial" w:cs="Arial"/>
          <w:color w:val="000000"/>
          <w:sz w:val="24"/>
          <w:szCs w:val="24"/>
        </w:rPr>
        <w:t xml:space="preserve">Se requiere parametrizar un concepto  cuyo valor se calcule  de   sumar una agrupación que </w:t>
      </w:r>
      <w:r w:rsidRPr="00D95DFF">
        <w:rPr>
          <w:rFonts w:ascii="Arial" w:hAnsi="Arial" w:cs="Arial"/>
          <w:color w:val="000000"/>
          <w:sz w:val="24"/>
          <w:szCs w:val="24"/>
        </w:rPr>
        <w:t>está</w:t>
      </w:r>
      <w:r w:rsidRPr="00D95DFF">
        <w:rPr>
          <w:rFonts w:ascii="Arial" w:hAnsi="Arial" w:cs="Arial"/>
          <w:color w:val="000000"/>
          <w:sz w:val="24"/>
          <w:szCs w:val="24"/>
        </w:rPr>
        <w:t xml:space="preserve"> en el movimiento liquidado  y multiplicarla por un factor y que sea informativo.</w:t>
      </w:r>
    </w:p>
    <w:tbl>
      <w:tblPr>
        <w:tblW w:w="9796" w:type="dxa"/>
        <w:tblLayout w:type="fixed"/>
        <w:tblCellMar>
          <w:left w:w="0" w:type="dxa"/>
          <w:right w:w="0" w:type="dxa"/>
        </w:tblCellMar>
        <w:tblLook w:val="0000" w:firstRow="0" w:lastRow="0" w:firstColumn="0" w:lastColumn="0" w:noHBand="0" w:noVBand="0"/>
      </w:tblPr>
      <w:tblGrid>
        <w:gridCol w:w="1060"/>
        <w:gridCol w:w="4058"/>
        <w:gridCol w:w="1418"/>
        <w:gridCol w:w="1134"/>
        <w:gridCol w:w="992"/>
        <w:gridCol w:w="1134"/>
      </w:tblGrid>
      <w:tr w:rsidR="00D95DFF" w:rsidRPr="00D95DFF" w:rsidTr="005824DB">
        <w:trPr>
          <w:trHeight w:val="255"/>
        </w:trPr>
        <w:tc>
          <w:tcPr>
            <w:tcW w:w="1060"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jc w:val="center"/>
              <w:rPr>
                <w:rFonts w:ascii="Arial" w:eastAsia="Arial Unicode MS" w:hAnsi="Arial" w:cs="Arial"/>
                <w:b/>
                <w:bCs/>
                <w:sz w:val="20"/>
                <w:szCs w:val="20"/>
              </w:rPr>
            </w:pPr>
            <w:r w:rsidRPr="00D95DFF">
              <w:rPr>
                <w:rFonts w:ascii="Arial" w:hAnsi="Arial" w:cs="Arial"/>
                <w:b/>
                <w:bCs/>
                <w:sz w:val="20"/>
                <w:szCs w:val="20"/>
              </w:rPr>
              <w:t>Variable</w:t>
            </w:r>
          </w:p>
        </w:tc>
        <w:tc>
          <w:tcPr>
            <w:tcW w:w="4058"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jc w:val="center"/>
              <w:rPr>
                <w:rFonts w:ascii="Arial" w:eastAsia="Arial Unicode MS" w:hAnsi="Arial" w:cs="Arial"/>
                <w:b/>
                <w:bCs/>
                <w:sz w:val="20"/>
                <w:szCs w:val="20"/>
              </w:rPr>
            </w:pPr>
            <w:r w:rsidRPr="00D95DFF">
              <w:rPr>
                <w:rFonts w:ascii="Arial" w:hAnsi="Arial" w:cs="Arial"/>
                <w:b/>
                <w:bCs/>
                <w:sz w:val="20"/>
                <w:szCs w:val="20"/>
              </w:rPr>
              <w:t>Descripción</w:t>
            </w:r>
          </w:p>
        </w:tc>
        <w:tc>
          <w:tcPr>
            <w:tcW w:w="1418"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jc w:val="center"/>
              <w:rPr>
                <w:rFonts w:ascii="Arial" w:eastAsia="Arial Unicode MS" w:hAnsi="Arial" w:cs="Arial"/>
                <w:b/>
                <w:bCs/>
                <w:sz w:val="20"/>
                <w:szCs w:val="20"/>
              </w:rPr>
            </w:pPr>
            <w:r w:rsidRPr="00D95DFF">
              <w:rPr>
                <w:rFonts w:ascii="Arial" w:hAnsi="Arial" w:cs="Arial"/>
                <w:b/>
                <w:bCs/>
                <w:sz w:val="20"/>
                <w:szCs w:val="20"/>
              </w:rPr>
              <w:t>Tipo</w:t>
            </w:r>
          </w:p>
        </w:tc>
        <w:tc>
          <w:tcPr>
            <w:tcW w:w="1134"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jc w:val="center"/>
              <w:rPr>
                <w:rFonts w:ascii="Arial" w:eastAsia="Arial Unicode MS" w:hAnsi="Arial" w:cs="Arial"/>
                <w:b/>
                <w:bCs/>
                <w:sz w:val="20"/>
                <w:szCs w:val="20"/>
              </w:rPr>
            </w:pPr>
            <w:r w:rsidRPr="00D95DFF">
              <w:rPr>
                <w:rFonts w:ascii="Arial" w:hAnsi="Arial" w:cs="Arial"/>
                <w:b/>
                <w:bCs/>
                <w:sz w:val="20"/>
                <w:szCs w:val="20"/>
              </w:rPr>
              <w:t>Dato</w:t>
            </w:r>
          </w:p>
        </w:tc>
        <w:tc>
          <w:tcPr>
            <w:tcW w:w="992"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jc w:val="center"/>
              <w:rPr>
                <w:rFonts w:ascii="Arial" w:eastAsia="Arial Unicode MS" w:hAnsi="Arial" w:cs="Arial"/>
                <w:b/>
                <w:bCs/>
                <w:sz w:val="20"/>
                <w:szCs w:val="20"/>
              </w:rPr>
            </w:pPr>
            <w:r w:rsidRPr="00D95DFF">
              <w:rPr>
                <w:rFonts w:ascii="Arial" w:hAnsi="Arial" w:cs="Arial"/>
                <w:b/>
                <w:bCs/>
                <w:sz w:val="20"/>
                <w:szCs w:val="20"/>
              </w:rPr>
              <w:t>Relación</w:t>
            </w:r>
          </w:p>
        </w:tc>
        <w:tc>
          <w:tcPr>
            <w:tcW w:w="1134"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jc w:val="center"/>
              <w:rPr>
                <w:rFonts w:ascii="Arial" w:eastAsia="Arial Unicode MS" w:hAnsi="Arial" w:cs="Arial"/>
                <w:b/>
                <w:bCs/>
                <w:sz w:val="20"/>
                <w:szCs w:val="20"/>
              </w:rPr>
            </w:pPr>
            <w:r w:rsidRPr="00D95DFF">
              <w:rPr>
                <w:rFonts w:ascii="Arial" w:hAnsi="Arial" w:cs="Arial"/>
                <w:b/>
                <w:bCs/>
                <w:sz w:val="20"/>
                <w:szCs w:val="20"/>
              </w:rPr>
              <w:t>Argumento</w:t>
            </w:r>
          </w:p>
        </w:tc>
      </w:tr>
      <w:tr w:rsidR="00D95DFF" w:rsidRPr="00D95DFF" w:rsidTr="005824DB">
        <w:trPr>
          <w:trHeight w:val="255"/>
        </w:trPr>
        <w:tc>
          <w:tcPr>
            <w:tcW w:w="1060"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AgrupBase</w:t>
            </w:r>
          </w:p>
        </w:tc>
        <w:tc>
          <w:tcPr>
            <w:tcW w:w="4058"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Agrupación de Conceptos Base del Concepto Cesantías. Parciales</w:t>
            </w:r>
          </w:p>
        </w:tc>
        <w:tc>
          <w:tcPr>
            <w:tcW w:w="1418"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Alfanumérica</w:t>
            </w:r>
          </w:p>
        </w:tc>
        <w:tc>
          <w:tcPr>
            <w:tcW w:w="1134"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XXXX</w:t>
            </w:r>
          </w:p>
        </w:tc>
        <w:tc>
          <w:tcPr>
            <w:tcW w:w="992"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lang w:val="en-US"/>
              </w:rPr>
            </w:pPr>
            <w:r w:rsidRPr="00D95DFF">
              <w:rPr>
                <w:rFonts w:ascii="Arial" w:hAnsi="Arial" w:cs="Arial"/>
                <w:sz w:val="20"/>
                <w:szCs w:val="20"/>
                <w:lang w:val="en-US"/>
              </w:rPr>
              <w:t>AG</w:t>
            </w:r>
          </w:p>
        </w:tc>
        <w:tc>
          <w:tcPr>
            <w:tcW w:w="1134"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lang w:val="en-US"/>
              </w:rPr>
            </w:pPr>
            <w:r w:rsidRPr="00D95DFF">
              <w:rPr>
                <w:rFonts w:ascii="Arial" w:hAnsi="Arial" w:cs="Arial"/>
                <w:sz w:val="20"/>
                <w:szCs w:val="20"/>
                <w:lang w:val="en-US"/>
              </w:rPr>
              <w:t>AG</w:t>
            </w:r>
          </w:p>
        </w:tc>
      </w:tr>
      <w:tr w:rsidR="00D95DFF" w:rsidRPr="00D95DFF" w:rsidTr="005824DB">
        <w:trPr>
          <w:trHeight w:val="255"/>
        </w:trPr>
        <w:tc>
          <w:tcPr>
            <w:tcW w:w="1060"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lang w:val="en-US"/>
              </w:rPr>
            </w:pPr>
            <w:r w:rsidRPr="00D95DFF">
              <w:rPr>
                <w:rFonts w:ascii="Arial" w:hAnsi="Arial" w:cs="Arial"/>
                <w:sz w:val="20"/>
                <w:szCs w:val="20"/>
                <w:lang w:val="en-US"/>
              </w:rPr>
              <w:t>Debug</w:t>
            </w:r>
          </w:p>
        </w:tc>
        <w:tc>
          <w:tcPr>
            <w:tcW w:w="4058"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Visualizador del Cálculo</w:t>
            </w:r>
          </w:p>
        </w:tc>
        <w:tc>
          <w:tcPr>
            <w:tcW w:w="1418"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Numérica</w:t>
            </w:r>
          </w:p>
        </w:tc>
        <w:tc>
          <w:tcPr>
            <w:tcW w:w="1134"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00000000</w:t>
            </w:r>
          </w:p>
        </w:tc>
        <w:tc>
          <w:tcPr>
            <w:tcW w:w="992"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No</w:t>
            </w:r>
          </w:p>
        </w:tc>
        <w:tc>
          <w:tcPr>
            <w:tcW w:w="1134"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No</w:t>
            </w:r>
          </w:p>
        </w:tc>
      </w:tr>
      <w:tr w:rsidR="00D95DFF" w:rsidRPr="00D95DFF" w:rsidTr="005824DB">
        <w:trPr>
          <w:trHeight w:val="255"/>
        </w:trPr>
        <w:tc>
          <w:tcPr>
            <w:tcW w:w="1060"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Factor</w:t>
            </w:r>
          </w:p>
        </w:tc>
        <w:tc>
          <w:tcPr>
            <w:tcW w:w="4058"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Factor Multiplicador (1 X 100), es decir 100%</w:t>
            </w:r>
          </w:p>
        </w:tc>
        <w:tc>
          <w:tcPr>
            <w:tcW w:w="1418"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Numérica</w:t>
            </w:r>
          </w:p>
        </w:tc>
        <w:tc>
          <w:tcPr>
            <w:tcW w:w="1134"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00010000</w:t>
            </w:r>
          </w:p>
        </w:tc>
        <w:tc>
          <w:tcPr>
            <w:tcW w:w="992"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No</w:t>
            </w:r>
          </w:p>
        </w:tc>
        <w:tc>
          <w:tcPr>
            <w:tcW w:w="1134"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No</w:t>
            </w:r>
          </w:p>
        </w:tc>
      </w:tr>
      <w:tr w:rsidR="00D95DFF" w:rsidRPr="00D95DFF" w:rsidTr="005824DB">
        <w:trPr>
          <w:trHeight w:val="255"/>
        </w:trPr>
        <w:tc>
          <w:tcPr>
            <w:tcW w:w="1060"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Operación</w:t>
            </w:r>
          </w:p>
        </w:tc>
        <w:tc>
          <w:tcPr>
            <w:tcW w:w="4058"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Operación a Realizar (%)</w:t>
            </w:r>
          </w:p>
        </w:tc>
        <w:tc>
          <w:tcPr>
            <w:tcW w:w="1418"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Alfanumérica</w:t>
            </w:r>
          </w:p>
        </w:tc>
        <w:tc>
          <w:tcPr>
            <w:tcW w:w="1134"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w:t>
            </w:r>
          </w:p>
        </w:tc>
        <w:tc>
          <w:tcPr>
            <w:tcW w:w="992"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No</w:t>
            </w:r>
          </w:p>
        </w:tc>
        <w:tc>
          <w:tcPr>
            <w:tcW w:w="1134"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No</w:t>
            </w:r>
          </w:p>
        </w:tc>
      </w:tr>
      <w:tr w:rsidR="00D95DFF" w:rsidRPr="00D95DFF" w:rsidTr="005824DB">
        <w:trPr>
          <w:trHeight w:val="255"/>
        </w:trPr>
        <w:tc>
          <w:tcPr>
            <w:tcW w:w="1060"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proofErr w:type="spellStart"/>
            <w:r w:rsidRPr="00D95DFF">
              <w:rPr>
                <w:rFonts w:ascii="Arial" w:hAnsi="Arial" w:cs="Arial"/>
                <w:sz w:val="20"/>
                <w:szCs w:val="20"/>
              </w:rPr>
              <w:t>Porce</w:t>
            </w:r>
            <w:bookmarkStart w:id="0" w:name="_GoBack"/>
            <w:bookmarkEnd w:id="0"/>
            <w:r w:rsidRPr="00D95DFF">
              <w:rPr>
                <w:rFonts w:ascii="Arial" w:hAnsi="Arial" w:cs="Arial"/>
                <w:sz w:val="20"/>
                <w:szCs w:val="20"/>
              </w:rPr>
              <w:t>nt</w:t>
            </w:r>
            <w:proofErr w:type="spellEnd"/>
          </w:p>
        </w:tc>
        <w:tc>
          <w:tcPr>
            <w:tcW w:w="4058"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Porcentaje de Aplicación, 100%</w:t>
            </w:r>
          </w:p>
        </w:tc>
        <w:tc>
          <w:tcPr>
            <w:tcW w:w="1418"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Numérica</w:t>
            </w:r>
          </w:p>
        </w:tc>
        <w:tc>
          <w:tcPr>
            <w:tcW w:w="1134"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00000100</w:t>
            </w:r>
          </w:p>
        </w:tc>
        <w:tc>
          <w:tcPr>
            <w:tcW w:w="992"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No</w:t>
            </w:r>
          </w:p>
        </w:tc>
        <w:tc>
          <w:tcPr>
            <w:tcW w:w="1134"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No</w:t>
            </w:r>
          </w:p>
        </w:tc>
      </w:tr>
      <w:tr w:rsidR="00D95DFF" w:rsidRPr="00D95DFF" w:rsidTr="005824DB">
        <w:trPr>
          <w:trHeight w:val="255"/>
        </w:trPr>
        <w:tc>
          <w:tcPr>
            <w:tcW w:w="1060"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proofErr w:type="spellStart"/>
            <w:r w:rsidRPr="00D95DFF">
              <w:rPr>
                <w:rFonts w:ascii="Arial" w:hAnsi="Arial" w:cs="Arial"/>
                <w:sz w:val="20"/>
                <w:szCs w:val="20"/>
              </w:rPr>
              <w:t>TipBase</w:t>
            </w:r>
            <w:proofErr w:type="spellEnd"/>
          </w:p>
        </w:tc>
        <w:tc>
          <w:tcPr>
            <w:tcW w:w="4058"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Tipo de Base del Concepto (Agrupación de Conceptos)</w:t>
            </w:r>
          </w:p>
        </w:tc>
        <w:tc>
          <w:tcPr>
            <w:tcW w:w="1418"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Alfanumérica</w:t>
            </w:r>
          </w:p>
        </w:tc>
        <w:tc>
          <w:tcPr>
            <w:tcW w:w="1134"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A</w:t>
            </w:r>
          </w:p>
        </w:tc>
        <w:tc>
          <w:tcPr>
            <w:tcW w:w="992"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No</w:t>
            </w:r>
          </w:p>
        </w:tc>
        <w:tc>
          <w:tcPr>
            <w:tcW w:w="1134" w:type="dxa"/>
            <w:tcBorders>
              <w:top w:val="nil"/>
              <w:left w:val="nil"/>
              <w:bottom w:val="nil"/>
              <w:right w:val="nil"/>
            </w:tcBorders>
            <w:noWrap/>
            <w:tcMar>
              <w:top w:w="15" w:type="dxa"/>
              <w:left w:w="15" w:type="dxa"/>
              <w:bottom w:w="0" w:type="dxa"/>
              <w:right w:w="15" w:type="dxa"/>
            </w:tcMar>
            <w:vAlign w:val="bottom"/>
          </w:tcPr>
          <w:p w:rsidR="00D95DFF" w:rsidRPr="00D95DFF" w:rsidRDefault="00D95DFF" w:rsidP="005824DB">
            <w:pPr>
              <w:rPr>
                <w:rFonts w:ascii="Arial" w:eastAsia="Arial Unicode MS" w:hAnsi="Arial" w:cs="Arial"/>
                <w:sz w:val="20"/>
                <w:szCs w:val="20"/>
              </w:rPr>
            </w:pPr>
            <w:r w:rsidRPr="00D95DFF">
              <w:rPr>
                <w:rFonts w:ascii="Arial" w:hAnsi="Arial" w:cs="Arial"/>
                <w:sz w:val="20"/>
                <w:szCs w:val="20"/>
              </w:rPr>
              <w:t>No</w:t>
            </w:r>
          </w:p>
        </w:tc>
      </w:tr>
    </w:tbl>
    <w:p w:rsidR="00D95DFF" w:rsidRPr="00D95DFF" w:rsidRDefault="00D95DFF" w:rsidP="00D95DFF">
      <w:pPr>
        <w:widowControl w:val="0"/>
        <w:autoSpaceDE w:val="0"/>
        <w:autoSpaceDN w:val="0"/>
        <w:adjustRightInd w:val="0"/>
        <w:rPr>
          <w:rFonts w:ascii="Arial" w:hAnsi="Arial" w:cs="Arial"/>
          <w:sz w:val="20"/>
          <w:szCs w:val="20"/>
        </w:rPr>
      </w:pPr>
      <w:r w:rsidRPr="00D95DFF">
        <w:rPr>
          <w:rFonts w:ascii="Arial" w:hAnsi="Arial" w:cs="Arial"/>
          <w:sz w:val="20"/>
          <w:szCs w:val="20"/>
        </w:rPr>
        <w:t>Espec</w:t>
      </w:r>
      <w:r w:rsidR="00CC4802">
        <w:rPr>
          <w:rFonts w:ascii="Arial" w:hAnsi="Arial" w:cs="Arial"/>
          <w:sz w:val="20"/>
          <w:szCs w:val="20"/>
        </w:rPr>
        <w:t xml:space="preserve">ie       Informativo </w:t>
      </w:r>
      <w:r w:rsidR="00CC4802">
        <w:rPr>
          <w:rFonts w:ascii="Arial" w:hAnsi="Arial" w:cs="Arial"/>
          <w:sz w:val="20"/>
          <w:szCs w:val="20"/>
        </w:rPr>
        <w:tab/>
      </w:r>
      <w:r w:rsidR="00CC4802">
        <w:rPr>
          <w:rFonts w:ascii="Arial" w:hAnsi="Arial" w:cs="Arial"/>
          <w:sz w:val="20"/>
          <w:szCs w:val="20"/>
        </w:rPr>
        <w:tab/>
      </w:r>
      <w:r w:rsidR="00CC4802">
        <w:rPr>
          <w:rFonts w:ascii="Arial" w:hAnsi="Arial" w:cs="Arial"/>
          <w:sz w:val="20"/>
          <w:szCs w:val="20"/>
        </w:rPr>
        <w:tab/>
      </w:r>
      <w:r w:rsidR="00CC4802">
        <w:rPr>
          <w:rFonts w:ascii="Arial" w:hAnsi="Arial" w:cs="Arial"/>
          <w:sz w:val="20"/>
          <w:szCs w:val="20"/>
        </w:rPr>
        <w:tab/>
        <w:t xml:space="preserve"> </w:t>
      </w:r>
      <w:proofErr w:type="spellStart"/>
      <w:r w:rsidR="00CC4802">
        <w:rPr>
          <w:rFonts w:ascii="Arial" w:hAnsi="Arial" w:cs="Arial"/>
          <w:sz w:val="20"/>
          <w:szCs w:val="20"/>
        </w:rPr>
        <w:t>Alfanu</w:t>
      </w:r>
      <w:r w:rsidRPr="00D95DFF">
        <w:rPr>
          <w:rFonts w:ascii="Arial" w:hAnsi="Arial" w:cs="Arial"/>
          <w:sz w:val="20"/>
          <w:szCs w:val="20"/>
        </w:rPr>
        <w:t>merica</w:t>
      </w:r>
      <w:proofErr w:type="spellEnd"/>
      <w:r w:rsidRPr="00D95DFF">
        <w:rPr>
          <w:rFonts w:ascii="Arial" w:hAnsi="Arial" w:cs="Arial"/>
          <w:sz w:val="20"/>
          <w:szCs w:val="20"/>
        </w:rPr>
        <w:t xml:space="preserve">      B                No          </w:t>
      </w:r>
      <w:proofErr w:type="spellStart"/>
      <w:r w:rsidRPr="00D95DFF">
        <w:rPr>
          <w:rFonts w:ascii="Arial" w:hAnsi="Arial" w:cs="Arial"/>
          <w:sz w:val="20"/>
          <w:szCs w:val="20"/>
        </w:rPr>
        <w:t>No</w:t>
      </w:r>
      <w:proofErr w:type="spellEnd"/>
      <w:r w:rsidRPr="00D95DFF">
        <w:rPr>
          <w:rFonts w:ascii="Arial" w:hAnsi="Arial" w:cs="Arial"/>
          <w:sz w:val="20"/>
          <w:szCs w:val="20"/>
        </w:rPr>
        <w:t xml:space="preserve"> </w:t>
      </w:r>
    </w:p>
    <w:p w:rsidR="00D95DFF" w:rsidRDefault="00D95DFF" w:rsidP="00CE6FE6">
      <w:pPr>
        <w:rPr>
          <w:rFonts w:ascii="Arial" w:hAnsi="Arial" w:cs="Arial"/>
          <w:sz w:val="24"/>
          <w:szCs w:val="24"/>
        </w:rPr>
      </w:pPr>
    </w:p>
    <w:p w:rsidR="00CE6FE6" w:rsidRDefault="00CE6FE6" w:rsidP="00CE6FE6">
      <w:pPr>
        <w:pStyle w:val="Ttulo2"/>
        <w:rPr>
          <w:rFonts w:ascii="Arial" w:hAnsi="Arial" w:cs="Arial"/>
          <w:b w:val="0"/>
          <w:sz w:val="24"/>
          <w:szCs w:val="24"/>
        </w:rPr>
      </w:pPr>
      <w:r>
        <w:rPr>
          <w:rFonts w:ascii="Arial" w:hAnsi="Arial" w:cs="Arial"/>
          <w:b w:val="0"/>
          <w:sz w:val="24"/>
          <w:szCs w:val="24"/>
        </w:rPr>
        <w:t>Caso de Uso 2:</w:t>
      </w:r>
    </w:p>
    <w:p w:rsidR="00F1164A" w:rsidRDefault="00CE6FE6" w:rsidP="00CE6FE6">
      <w:pPr>
        <w:rPr>
          <w:rFonts w:ascii="Arial" w:hAnsi="Arial" w:cs="Arial"/>
          <w:sz w:val="24"/>
          <w:szCs w:val="24"/>
        </w:rPr>
      </w:pPr>
      <w:r w:rsidRPr="00CE6FE6">
        <w:rPr>
          <w:rFonts w:ascii="Arial" w:hAnsi="Arial" w:cs="Arial"/>
          <w:sz w:val="24"/>
          <w:szCs w:val="24"/>
        </w:rPr>
        <w:t xml:space="preserve">Se requiere  parametrizar un concepto  </w:t>
      </w:r>
      <w:r w:rsidR="00DE1FDC">
        <w:rPr>
          <w:rFonts w:ascii="Arial" w:hAnsi="Arial" w:cs="Arial"/>
          <w:sz w:val="24"/>
          <w:szCs w:val="24"/>
        </w:rPr>
        <w:t xml:space="preserve"> que </w:t>
      </w:r>
      <w:proofErr w:type="spellStart"/>
      <w:r w:rsidR="00DE1FDC">
        <w:rPr>
          <w:rFonts w:ascii="Arial" w:hAnsi="Arial" w:cs="Arial"/>
          <w:sz w:val="24"/>
          <w:szCs w:val="24"/>
        </w:rPr>
        <w:t>hallarà</w:t>
      </w:r>
      <w:proofErr w:type="spellEnd"/>
      <w:r>
        <w:rPr>
          <w:rFonts w:ascii="Arial" w:hAnsi="Arial" w:cs="Arial"/>
          <w:sz w:val="24"/>
          <w:szCs w:val="24"/>
        </w:rPr>
        <w:t xml:space="preserve">  la diferencia  entre dos conceptos  previamente calc</w:t>
      </w:r>
      <w:r w:rsidR="00F1164A">
        <w:rPr>
          <w:rFonts w:ascii="Arial" w:hAnsi="Arial" w:cs="Arial"/>
          <w:sz w:val="24"/>
          <w:szCs w:val="24"/>
        </w:rPr>
        <w:t xml:space="preserve">ulados  </w:t>
      </w:r>
      <w:r w:rsidR="00DE1FDC">
        <w:rPr>
          <w:rFonts w:ascii="Arial" w:hAnsi="Arial" w:cs="Arial"/>
          <w:sz w:val="24"/>
          <w:szCs w:val="24"/>
        </w:rPr>
        <w:t xml:space="preserve">y la diferencia </w:t>
      </w:r>
      <w:proofErr w:type="spellStart"/>
      <w:r w:rsidR="00DE1FDC">
        <w:rPr>
          <w:rFonts w:ascii="Arial" w:hAnsi="Arial" w:cs="Arial"/>
          <w:sz w:val="24"/>
          <w:szCs w:val="24"/>
        </w:rPr>
        <w:t>sera</w:t>
      </w:r>
      <w:proofErr w:type="spellEnd"/>
      <w:r w:rsidR="00DE1FDC">
        <w:rPr>
          <w:rFonts w:ascii="Arial" w:hAnsi="Arial" w:cs="Arial"/>
          <w:sz w:val="24"/>
          <w:szCs w:val="24"/>
        </w:rPr>
        <w:t xml:space="preserve"> el concepto a  parametrizar.</w:t>
      </w:r>
    </w:p>
    <w:p w:rsidR="00DE1FDC" w:rsidRDefault="00F1164A" w:rsidP="00CE6FE6">
      <w:pPr>
        <w:rPr>
          <w:rFonts w:ascii="Arial" w:hAnsi="Arial" w:cs="Arial"/>
          <w:sz w:val="24"/>
          <w:szCs w:val="24"/>
        </w:rPr>
      </w:pPr>
      <w:r>
        <w:rPr>
          <w:rFonts w:ascii="Arial" w:hAnsi="Arial" w:cs="Arial"/>
          <w:sz w:val="24"/>
          <w:szCs w:val="24"/>
        </w:rPr>
        <w:lastRenderedPageBreak/>
        <w:t xml:space="preserve">Se  tiene un concepto  como </w:t>
      </w:r>
      <w:proofErr w:type="spellStart"/>
      <w:r>
        <w:rPr>
          <w:rFonts w:ascii="Arial" w:hAnsi="Arial" w:cs="Arial"/>
          <w:sz w:val="24"/>
          <w:szCs w:val="24"/>
        </w:rPr>
        <w:t>asociacion</w:t>
      </w:r>
      <w:proofErr w:type="spellEnd"/>
      <w:r>
        <w:rPr>
          <w:rFonts w:ascii="Arial" w:hAnsi="Arial" w:cs="Arial"/>
          <w:sz w:val="24"/>
          <w:szCs w:val="24"/>
        </w:rPr>
        <w:t xml:space="preserve"> en especie</w:t>
      </w:r>
      <w:r w:rsidR="00DE1FDC">
        <w:rPr>
          <w:rFonts w:ascii="Arial" w:hAnsi="Arial" w:cs="Arial"/>
          <w:sz w:val="24"/>
          <w:szCs w:val="24"/>
        </w:rPr>
        <w:t xml:space="preserve"> A017 </w:t>
      </w:r>
      <w:proofErr w:type="spellStart"/>
      <w:r w:rsidR="00DE1FDC">
        <w:rPr>
          <w:rFonts w:ascii="Arial" w:hAnsi="Arial" w:cs="Arial"/>
          <w:sz w:val="24"/>
          <w:szCs w:val="24"/>
        </w:rPr>
        <w:t>Asociacion</w:t>
      </w:r>
      <w:proofErr w:type="spellEnd"/>
      <w:r w:rsidR="00811A0C">
        <w:rPr>
          <w:rFonts w:ascii="Arial" w:hAnsi="Arial" w:cs="Arial"/>
          <w:sz w:val="24"/>
          <w:szCs w:val="24"/>
        </w:rPr>
        <w:t xml:space="preserve"> </w:t>
      </w:r>
      <w:r w:rsidR="00DE1FDC">
        <w:rPr>
          <w:rFonts w:ascii="Arial" w:hAnsi="Arial" w:cs="Arial"/>
          <w:sz w:val="24"/>
          <w:szCs w:val="24"/>
        </w:rPr>
        <w:t>Garantizado Especie y  otro A018</w:t>
      </w:r>
      <w:r>
        <w:rPr>
          <w:rFonts w:ascii="Arial" w:hAnsi="Arial" w:cs="Arial"/>
          <w:sz w:val="24"/>
          <w:szCs w:val="24"/>
        </w:rPr>
        <w:t xml:space="preserve">  </w:t>
      </w:r>
      <w:proofErr w:type="spellStart"/>
      <w:r w:rsidR="00DE1FDC">
        <w:rPr>
          <w:rFonts w:ascii="Arial" w:hAnsi="Arial" w:cs="Arial"/>
          <w:sz w:val="24"/>
          <w:szCs w:val="24"/>
        </w:rPr>
        <w:t>Agrupacion</w:t>
      </w:r>
      <w:proofErr w:type="spellEnd"/>
      <w:r w:rsidR="00DE1FDC">
        <w:rPr>
          <w:rFonts w:ascii="Arial" w:hAnsi="Arial" w:cs="Arial"/>
          <w:sz w:val="24"/>
          <w:szCs w:val="24"/>
        </w:rPr>
        <w:t xml:space="preserve"> de garantizado Especie previamente  calculado  ahora  se requiere Disparar  el concepto A019 Garantizado.</w:t>
      </w:r>
    </w:p>
    <w:p w:rsidR="00DE1FDC" w:rsidRPr="00CE6FE6" w:rsidRDefault="00DE1FDC" w:rsidP="00DE1FDC">
      <w:pPr>
        <w:rPr>
          <w:rFonts w:ascii="Arial" w:hAnsi="Arial" w:cs="Arial"/>
          <w:sz w:val="24"/>
          <w:szCs w:val="24"/>
        </w:rPr>
      </w:pPr>
      <w:r>
        <w:rPr>
          <w:rFonts w:ascii="Arial" w:hAnsi="Arial" w:cs="Arial"/>
          <w:sz w:val="24"/>
          <w:szCs w:val="24"/>
        </w:rPr>
        <w:t xml:space="preserve">Para saber </w:t>
      </w:r>
      <w:proofErr w:type="spellStart"/>
      <w:r>
        <w:rPr>
          <w:rFonts w:ascii="Arial" w:hAnsi="Arial" w:cs="Arial"/>
          <w:sz w:val="24"/>
          <w:szCs w:val="24"/>
        </w:rPr>
        <w:t>cuanto</w:t>
      </w:r>
      <w:proofErr w:type="spellEnd"/>
      <w:r>
        <w:rPr>
          <w:rFonts w:ascii="Arial" w:hAnsi="Arial" w:cs="Arial"/>
          <w:sz w:val="24"/>
          <w:szCs w:val="24"/>
        </w:rPr>
        <w:t xml:space="preserve"> debe disparar por el A019  Comparara  el valor de la </w:t>
      </w:r>
      <w:proofErr w:type="spellStart"/>
      <w:r>
        <w:rPr>
          <w:rFonts w:ascii="Arial" w:hAnsi="Arial" w:cs="Arial"/>
          <w:sz w:val="24"/>
          <w:szCs w:val="24"/>
        </w:rPr>
        <w:t>asociacion</w:t>
      </w:r>
      <w:proofErr w:type="spellEnd"/>
      <w:r>
        <w:rPr>
          <w:rFonts w:ascii="Arial" w:hAnsi="Arial" w:cs="Arial"/>
          <w:sz w:val="24"/>
          <w:szCs w:val="24"/>
        </w:rPr>
        <w:t xml:space="preserve"> </w:t>
      </w:r>
      <w:r w:rsidR="00811A0C">
        <w:rPr>
          <w:rFonts w:ascii="Arial" w:hAnsi="Arial" w:cs="Arial"/>
          <w:sz w:val="24"/>
          <w:szCs w:val="24"/>
        </w:rPr>
        <w:t xml:space="preserve">A017  contra  el valor  de la </w:t>
      </w:r>
      <w:proofErr w:type="spellStart"/>
      <w:r w:rsidR="00811A0C">
        <w:rPr>
          <w:rFonts w:ascii="Arial" w:hAnsi="Arial" w:cs="Arial"/>
          <w:sz w:val="24"/>
          <w:szCs w:val="24"/>
        </w:rPr>
        <w:t>agrupacion</w:t>
      </w:r>
      <w:proofErr w:type="spellEnd"/>
      <w:r w:rsidR="00811A0C">
        <w:rPr>
          <w:rFonts w:ascii="Arial" w:hAnsi="Arial" w:cs="Arial"/>
          <w:sz w:val="24"/>
          <w:szCs w:val="24"/>
        </w:rPr>
        <w:t xml:space="preserve"> A018 </w:t>
      </w:r>
    </w:p>
    <w:p w:rsidR="00D01017" w:rsidRDefault="00DE1FDC" w:rsidP="00CE6FE6">
      <w:pPr>
        <w:rPr>
          <w:rFonts w:ascii="Arial" w:hAnsi="Arial" w:cs="Arial"/>
          <w:sz w:val="24"/>
          <w:szCs w:val="24"/>
        </w:rPr>
      </w:pPr>
      <w:r>
        <w:rPr>
          <w:rFonts w:ascii="Arial" w:hAnsi="Arial" w:cs="Arial"/>
          <w:sz w:val="24"/>
          <w:szCs w:val="24"/>
        </w:rPr>
        <w:t>Este concepto se disparara  en cada quincena</w:t>
      </w:r>
      <w:r w:rsidR="00CE6FE6" w:rsidRPr="00CE6FE6">
        <w:rPr>
          <w:rFonts w:ascii="Arial" w:hAnsi="Arial" w:cs="Arial"/>
          <w:sz w:val="24"/>
          <w:szCs w:val="24"/>
        </w:rPr>
        <w:t xml:space="preserve"> </w:t>
      </w:r>
      <w:r w:rsidR="00D01017">
        <w:rPr>
          <w:rFonts w:ascii="Arial" w:hAnsi="Arial" w:cs="Arial"/>
          <w:sz w:val="24"/>
          <w:szCs w:val="24"/>
        </w:rPr>
        <w:t xml:space="preserve"> siempre y cuando  el concepto A018 Agrupación  no sea mayor al  concepto A017 </w:t>
      </w:r>
      <w:proofErr w:type="gramStart"/>
      <w:r w:rsidR="00D01017">
        <w:rPr>
          <w:rFonts w:ascii="Arial" w:hAnsi="Arial" w:cs="Arial"/>
          <w:sz w:val="24"/>
          <w:szCs w:val="24"/>
        </w:rPr>
        <w:t>asociación ,s</w:t>
      </w:r>
      <w:r w:rsidR="00CE6FE6" w:rsidRPr="00CE6FE6">
        <w:rPr>
          <w:rFonts w:ascii="Arial" w:hAnsi="Arial" w:cs="Arial"/>
          <w:sz w:val="24"/>
          <w:szCs w:val="24"/>
        </w:rPr>
        <w:t>i</w:t>
      </w:r>
      <w:proofErr w:type="gramEnd"/>
      <w:r w:rsidR="00CE6FE6" w:rsidRPr="00CE6FE6">
        <w:rPr>
          <w:rFonts w:ascii="Arial" w:hAnsi="Arial" w:cs="Arial"/>
          <w:sz w:val="24"/>
          <w:szCs w:val="24"/>
        </w:rPr>
        <w:t xml:space="preserve"> no es  mayor </w:t>
      </w:r>
      <w:r w:rsidR="00D01017">
        <w:rPr>
          <w:rFonts w:ascii="Arial" w:hAnsi="Arial" w:cs="Arial"/>
          <w:sz w:val="24"/>
          <w:szCs w:val="24"/>
        </w:rPr>
        <w:t>siempre disparara por el A019 la diferencia</w:t>
      </w:r>
      <w:r w:rsidR="00CE6FE6" w:rsidRPr="00CE6FE6">
        <w:rPr>
          <w:rFonts w:ascii="Arial" w:hAnsi="Arial" w:cs="Arial"/>
          <w:sz w:val="24"/>
          <w:szCs w:val="24"/>
        </w:rPr>
        <w:t xml:space="preserve"> existente  entre el valor </w:t>
      </w:r>
      <w:r w:rsidR="00D01017">
        <w:rPr>
          <w:rFonts w:ascii="Arial" w:hAnsi="Arial" w:cs="Arial"/>
          <w:sz w:val="24"/>
          <w:szCs w:val="24"/>
        </w:rPr>
        <w:t xml:space="preserve"> A017 menos A018 </w:t>
      </w:r>
      <w:r w:rsidR="00CE6FE6" w:rsidRPr="00CE6FE6">
        <w:rPr>
          <w:rFonts w:ascii="Arial" w:hAnsi="Arial" w:cs="Arial"/>
          <w:sz w:val="24"/>
          <w:szCs w:val="24"/>
        </w:rPr>
        <w:t>quincenal</w:t>
      </w:r>
      <w:r w:rsidR="00D01017">
        <w:rPr>
          <w:rFonts w:ascii="Arial" w:hAnsi="Arial" w:cs="Arial"/>
          <w:sz w:val="24"/>
          <w:szCs w:val="24"/>
        </w:rPr>
        <w:t>.</w:t>
      </w:r>
      <w:r w:rsidR="00CE6FE6" w:rsidRPr="00CE6FE6">
        <w:rPr>
          <w:rFonts w:ascii="Arial" w:hAnsi="Arial" w:cs="Arial"/>
          <w:sz w:val="24"/>
          <w:szCs w:val="24"/>
        </w:rPr>
        <w:t xml:space="preserve">  </w:t>
      </w:r>
    </w:p>
    <w:p w:rsidR="00CE6FE6" w:rsidRPr="00CE6FE6" w:rsidRDefault="00CE6FE6" w:rsidP="00CE6FE6">
      <w:pPr>
        <w:rPr>
          <w:rFonts w:ascii="Arial" w:hAnsi="Arial" w:cs="Arial"/>
          <w:b/>
          <w:bCs/>
          <w:sz w:val="24"/>
          <w:szCs w:val="24"/>
        </w:rPr>
      </w:pPr>
      <w:r w:rsidRPr="00CE6FE6">
        <w:rPr>
          <w:rFonts w:ascii="Arial" w:hAnsi="Arial" w:cs="Arial"/>
          <w:b/>
          <w:bCs/>
          <w:sz w:val="24"/>
          <w:szCs w:val="24"/>
        </w:rPr>
        <w:t xml:space="preserve">Ejemplo 1  Asumiendo que  no tiene </w:t>
      </w:r>
      <w:proofErr w:type="gramStart"/>
      <w:r w:rsidRPr="00CE6FE6">
        <w:rPr>
          <w:rFonts w:ascii="Arial" w:hAnsi="Arial" w:cs="Arial"/>
          <w:b/>
          <w:bCs/>
          <w:sz w:val="24"/>
          <w:szCs w:val="24"/>
        </w:rPr>
        <w:t>Ingreso ,</w:t>
      </w:r>
      <w:proofErr w:type="gramEnd"/>
      <w:r w:rsidRPr="00CE6FE6">
        <w:rPr>
          <w:rFonts w:ascii="Arial" w:hAnsi="Arial" w:cs="Arial"/>
          <w:b/>
          <w:bCs/>
          <w:sz w:val="24"/>
          <w:szCs w:val="24"/>
        </w:rPr>
        <w:t xml:space="preserve"> Ausentismo, Vacaciones o incapacidades </w:t>
      </w:r>
      <w:proofErr w:type="spellStart"/>
      <w:r w:rsidRPr="00CE6FE6">
        <w:rPr>
          <w:rFonts w:ascii="Arial" w:hAnsi="Arial" w:cs="Arial"/>
          <w:b/>
          <w:bCs/>
          <w:sz w:val="24"/>
          <w:szCs w:val="24"/>
        </w:rPr>
        <w:t>osea</w:t>
      </w:r>
      <w:proofErr w:type="spellEnd"/>
      <w:r w:rsidRPr="00CE6FE6">
        <w:rPr>
          <w:rFonts w:ascii="Arial" w:hAnsi="Arial" w:cs="Arial"/>
          <w:b/>
          <w:bCs/>
          <w:sz w:val="24"/>
          <w:szCs w:val="24"/>
        </w:rPr>
        <w:t xml:space="preserve">  trabajo  todo el mes:</w:t>
      </w:r>
    </w:p>
    <w:p w:rsidR="00CE6FE6" w:rsidRPr="00CE6FE6" w:rsidRDefault="00CE6FE6" w:rsidP="00CE6FE6">
      <w:pPr>
        <w:rPr>
          <w:rFonts w:ascii="Arial" w:hAnsi="Arial" w:cs="Arial"/>
          <w:sz w:val="24"/>
          <w:szCs w:val="24"/>
        </w:rPr>
      </w:pPr>
      <w:r w:rsidRPr="00CE6FE6">
        <w:rPr>
          <w:rFonts w:ascii="Arial" w:hAnsi="Arial" w:cs="Arial"/>
          <w:sz w:val="24"/>
          <w:szCs w:val="24"/>
        </w:rPr>
        <w:t xml:space="preserve">1ra quincena </w:t>
      </w:r>
    </w:p>
    <w:p w:rsidR="00CE6FE6" w:rsidRPr="00CE6FE6" w:rsidRDefault="00811A0C" w:rsidP="00CE6FE6">
      <w:pPr>
        <w:rPr>
          <w:rFonts w:ascii="Arial" w:hAnsi="Arial" w:cs="Arial"/>
          <w:sz w:val="24"/>
          <w:szCs w:val="24"/>
        </w:rPr>
      </w:pPr>
      <w:r>
        <w:rPr>
          <w:rFonts w:ascii="Arial" w:hAnsi="Arial" w:cs="Arial"/>
          <w:sz w:val="24"/>
          <w:szCs w:val="24"/>
        </w:rPr>
        <w:t xml:space="preserve">A017 </w:t>
      </w:r>
      <w:proofErr w:type="spellStart"/>
      <w:r w:rsidR="00CE6FE6" w:rsidRPr="00CE6FE6">
        <w:rPr>
          <w:rFonts w:ascii="Arial" w:hAnsi="Arial" w:cs="Arial"/>
          <w:sz w:val="24"/>
          <w:szCs w:val="24"/>
        </w:rPr>
        <w:t>Asociacion</w:t>
      </w:r>
      <w:proofErr w:type="spellEnd"/>
      <w:r w:rsidR="00CE6FE6" w:rsidRPr="00CE6FE6">
        <w:rPr>
          <w:rFonts w:ascii="Arial" w:hAnsi="Arial" w:cs="Arial"/>
          <w:sz w:val="24"/>
          <w:szCs w:val="24"/>
        </w:rPr>
        <w:t xml:space="preserve"> quincenal 250.000</w:t>
      </w:r>
    </w:p>
    <w:p w:rsidR="00CE6FE6" w:rsidRPr="00CE6FE6" w:rsidRDefault="00D01017" w:rsidP="00CE6FE6">
      <w:pPr>
        <w:rPr>
          <w:rFonts w:ascii="Arial" w:hAnsi="Arial" w:cs="Arial"/>
          <w:sz w:val="24"/>
          <w:szCs w:val="24"/>
        </w:rPr>
      </w:pPr>
      <w:r>
        <w:rPr>
          <w:rFonts w:ascii="Arial" w:hAnsi="Arial" w:cs="Arial"/>
          <w:sz w:val="24"/>
          <w:szCs w:val="24"/>
        </w:rPr>
        <w:t>A018</w:t>
      </w:r>
      <w:r w:rsidR="00811A0C">
        <w:rPr>
          <w:rFonts w:ascii="Arial" w:hAnsi="Arial" w:cs="Arial"/>
          <w:sz w:val="24"/>
          <w:szCs w:val="24"/>
        </w:rPr>
        <w:t xml:space="preserve"> </w:t>
      </w:r>
      <w:proofErr w:type="spellStart"/>
      <w:r w:rsidR="00CE6FE6" w:rsidRPr="00CE6FE6">
        <w:rPr>
          <w:rFonts w:ascii="Arial" w:hAnsi="Arial" w:cs="Arial"/>
          <w:sz w:val="24"/>
          <w:szCs w:val="24"/>
        </w:rPr>
        <w:t>Agrupacion</w:t>
      </w:r>
      <w:proofErr w:type="spellEnd"/>
      <w:r w:rsidR="00CE6FE6" w:rsidRPr="00CE6FE6">
        <w:rPr>
          <w:rFonts w:ascii="Arial" w:hAnsi="Arial" w:cs="Arial"/>
          <w:sz w:val="24"/>
          <w:szCs w:val="24"/>
        </w:rPr>
        <w:t xml:space="preserve"> BGAR       300.000</w:t>
      </w:r>
    </w:p>
    <w:p w:rsidR="00CE6FE6" w:rsidRPr="00CE6FE6" w:rsidRDefault="00CE6FE6" w:rsidP="00CE6FE6">
      <w:pPr>
        <w:rPr>
          <w:rFonts w:ascii="Arial" w:hAnsi="Arial" w:cs="Arial"/>
          <w:sz w:val="24"/>
          <w:szCs w:val="24"/>
        </w:rPr>
      </w:pPr>
      <w:r w:rsidRPr="00CE6FE6">
        <w:rPr>
          <w:rFonts w:ascii="Arial" w:hAnsi="Arial" w:cs="Arial"/>
          <w:sz w:val="24"/>
          <w:szCs w:val="24"/>
        </w:rPr>
        <w:t xml:space="preserve">Como   </w:t>
      </w:r>
      <w:r w:rsidR="00BA08B7" w:rsidRPr="00CE6FE6">
        <w:rPr>
          <w:rFonts w:ascii="Arial" w:hAnsi="Arial" w:cs="Arial"/>
          <w:sz w:val="24"/>
          <w:szCs w:val="24"/>
        </w:rPr>
        <w:t>Agrupación</w:t>
      </w:r>
      <w:r w:rsidRPr="00CE6FE6">
        <w:rPr>
          <w:rFonts w:ascii="Arial" w:hAnsi="Arial" w:cs="Arial"/>
          <w:sz w:val="24"/>
          <w:szCs w:val="24"/>
        </w:rPr>
        <w:t xml:space="preserve"> &gt;=   </w:t>
      </w:r>
      <w:r w:rsidR="00BA08B7" w:rsidRPr="00CE6FE6">
        <w:rPr>
          <w:rFonts w:ascii="Arial" w:hAnsi="Arial" w:cs="Arial"/>
          <w:sz w:val="24"/>
          <w:szCs w:val="24"/>
        </w:rPr>
        <w:t>Asociación</w:t>
      </w:r>
      <w:r w:rsidRPr="00CE6FE6">
        <w:rPr>
          <w:rFonts w:ascii="Arial" w:hAnsi="Arial" w:cs="Arial"/>
          <w:sz w:val="24"/>
          <w:szCs w:val="24"/>
        </w:rPr>
        <w:t xml:space="preserve">  = no paga nada por </w:t>
      </w:r>
      <w:r w:rsidR="00811A0C">
        <w:rPr>
          <w:rFonts w:ascii="Arial" w:hAnsi="Arial" w:cs="Arial"/>
          <w:sz w:val="24"/>
          <w:szCs w:val="24"/>
        </w:rPr>
        <w:t xml:space="preserve"> A019 </w:t>
      </w:r>
      <w:proofErr w:type="spellStart"/>
      <w:r w:rsidRPr="00CE6FE6">
        <w:rPr>
          <w:rFonts w:ascii="Arial" w:hAnsi="Arial" w:cs="Arial"/>
          <w:sz w:val="24"/>
          <w:szCs w:val="24"/>
        </w:rPr>
        <w:t>Asociacion</w:t>
      </w:r>
      <w:proofErr w:type="spellEnd"/>
      <w:r w:rsidRPr="00CE6FE6">
        <w:rPr>
          <w:rFonts w:ascii="Arial" w:hAnsi="Arial" w:cs="Arial"/>
          <w:sz w:val="24"/>
          <w:szCs w:val="24"/>
        </w:rPr>
        <w:t xml:space="preserve"> en esa  quincena</w:t>
      </w:r>
    </w:p>
    <w:p w:rsidR="00CE6FE6" w:rsidRPr="00CE6FE6" w:rsidRDefault="00CE6FE6" w:rsidP="00CE6FE6">
      <w:pPr>
        <w:rPr>
          <w:rFonts w:ascii="Arial" w:hAnsi="Arial" w:cs="Arial"/>
          <w:sz w:val="24"/>
          <w:szCs w:val="24"/>
        </w:rPr>
      </w:pPr>
      <w:r w:rsidRPr="00CE6FE6">
        <w:rPr>
          <w:rFonts w:ascii="Arial" w:hAnsi="Arial" w:cs="Arial"/>
          <w:sz w:val="24"/>
          <w:szCs w:val="24"/>
        </w:rPr>
        <w:t xml:space="preserve">2da Quincena </w:t>
      </w:r>
    </w:p>
    <w:p w:rsidR="00CE6FE6" w:rsidRPr="00CE6FE6" w:rsidRDefault="00CE6FE6" w:rsidP="00CE6FE6">
      <w:pPr>
        <w:rPr>
          <w:rFonts w:ascii="Arial" w:hAnsi="Arial" w:cs="Arial"/>
          <w:sz w:val="24"/>
          <w:szCs w:val="24"/>
        </w:rPr>
      </w:pPr>
      <w:proofErr w:type="spellStart"/>
      <w:r w:rsidRPr="00CE6FE6">
        <w:rPr>
          <w:rFonts w:ascii="Arial" w:hAnsi="Arial" w:cs="Arial"/>
          <w:sz w:val="24"/>
          <w:szCs w:val="24"/>
        </w:rPr>
        <w:t>Asociacion</w:t>
      </w:r>
      <w:proofErr w:type="spellEnd"/>
      <w:r w:rsidRPr="00CE6FE6">
        <w:rPr>
          <w:rFonts w:ascii="Arial" w:hAnsi="Arial" w:cs="Arial"/>
          <w:sz w:val="24"/>
          <w:szCs w:val="24"/>
        </w:rPr>
        <w:t xml:space="preserve"> Mensual  500.000</w:t>
      </w:r>
    </w:p>
    <w:p w:rsidR="00CE6FE6" w:rsidRPr="00CE6FE6" w:rsidRDefault="00CE6FE6" w:rsidP="00CE6FE6">
      <w:pPr>
        <w:rPr>
          <w:rFonts w:ascii="Arial" w:hAnsi="Arial" w:cs="Arial"/>
          <w:sz w:val="24"/>
          <w:szCs w:val="24"/>
        </w:rPr>
      </w:pPr>
      <w:proofErr w:type="spellStart"/>
      <w:r w:rsidRPr="00CE6FE6">
        <w:rPr>
          <w:rFonts w:ascii="Arial" w:hAnsi="Arial" w:cs="Arial"/>
          <w:sz w:val="24"/>
          <w:szCs w:val="24"/>
        </w:rPr>
        <w:t>Agrupacion</w:t>
      </w:r>
      <w:proofErr w:type="spellEnd"/>
      <w:r w:rsidRPr="00CE6FE6">
        <w:rPr>
          <w:rFonts w:ascii="Arial" w:hAnsi="Arial" w:cs="Arial"/>
          <w:sz w:val="24"/>
          <w:szCs w:val="24"/>
        </w:rPr>
        <w:t xml:space="preserve">  BGAR    300.000 </w:t>
      </w:r>
      <w:proofErr w:type="gramStart"/>
      <w:r w:rsidRPr="00CE6FE6">
        <w:rPr>
          <w:rFonts w:ascii="Arial" w:hAnsi="Arial" w:cs="Arial"/>
          <w:sz w:val="24"/>
          <w:szCs w:val="24"/>
        </w:rPr>
        <w:t>( no</w:t>
      </w:r>
      <w:proofErr w:type="gramEnd"/>
      <w:r w:rsidRPr="00CE6FE6">
        <w:rPr>
          <w:rFonts w:ascii="Arial" w:hAnsi="Arial" w:cs="Arial"/>
          <w:sz w:val="24"/>
          <w:szCs w:val="24"/>
        </w:rPr>
        <w:t xml:space="preserve">  gana nada en la segunda quincena)</w:t>
      </w:r>
    </w:p>
    <w:p w:rsidR="00CE6FE6" w:rsidRPr="00CE6FE6" w:rsidRDefault="00CE6FE6" w:rsidP="00CE6FE6">
      <w:pPr>
        <w:rPr>
          <w:rFonts w:ascii="Arial" w:hAnsi="Arial" w:cs="Arial"/>
          <w:sz w:val="24"/>
          <w:szCs w:val="24"/>
        </w:rPr>
      </w:pPr>
      <w:r w:rsidRPr="00CE6FE6">
        <w:rPr>
          <w:rFonts w:ascii="Arial" w:hAnsi="Arial" w:cs="Arial"/>
          <w:sz w:val="24"/>
          <w:szCs w:val="24"/>
        </w:rPr>
        <w:t xml:space="preserve">Como  </w:t>
      </w:r>
      <w:proofErr w:type="spellStart"/>
      <w:r w:rsidRPr="00CE6FE6">
        <w:rPr>
          <w:rFonts w:ascii="Arial" w:hAnsi="Arial" w:cs="Arial"/>
          <w:sz w:val="24"/>
          <w:szCs w:val="24"/>
        </w:rPr>
        <w:t>Agrupacion</w:t>
      </w:r>
      <w:proofErr w:type="spellEnd"/>
      <w:r w:rsidRPr="00CE6FE6">
        <w:rPr>
          <w:rFonts w:ascii="Arial" w:hAnsi="Arial" w:cs="Arial"/>
          <w:sz w:val="24"/>
          <w:szCs w:val="24"/>
        </w:rPr>
        <w:t xml:space="preserve"> &lt;  </w:t>
      </w:r>
      <w:proofErr w:type="spellStart"/>
      <w:r w:rsidRPr="00CE6FE6">
        <w:rPr>
          <w:rFonts w:ascii="Arial" w:hAnsi="Arial" w:cs="Arial"/>
          <w:sz w:val="24"/>
          <w:szCs w:val="24"/>
        </w:rPr>
        <w:t>Asociacion</w:t>
      </w:r>
      <w:proofErr w:type="spellEnd"/>
      <w:r w:rsidRPr="00CE6FE6">
        <w:rPr>
          <w:rFonts w:ascii="Arial" w:hAnsi="Arial" w:cs="Arial"/>
          <w:sz w:val="24"/>
          <w:szCs w:val="24"/>
        </w:rPr>
        <w:t xml:space="preserve">  =   Paga  diferencia entre   (</w:t>
      </w:r>
      <w:proofErr w:type="spellStart"/>
      <w:r w:rsidRPr="00CE6FE6">
        <w:rPr>
          <w:rFonts w:ascii="Arial" w:hAnsi="Arial" w:cs="Arial"/>
          <w:sz w:val="24"/>
          <w:szCs w:val="24"/>
        </w:rPr>
        <w:t>Asociacion</w:t>
      </w:r>
      <w:proofErr w:type="spellEnd"/>
      <w:r w:rsidRPr="00CE6FE6">
        <w:rPr>
          <w:rFonts w:ascii="Arial" w:hAnsi="Arial" w:cs="Arial"/>
          <w:sz w:val="24"/>
          <w:szCs w:val="24"/>
        </w:rPr>
        <w:t xml:space="preserve"> -  </w:t>
      </w:r>
      <w:proofErr w:type="spellStart"/>
      <w:r w:rsidRPr="00CE6FE6">
        <w:rPr>
          <w:rFonts w:ascii="Arial" w:hAnsi="Arial" w:cs="Arial"/>
          <w:sz w:val="24"/>
          <w:szCs w:val="24"/>
        </w:rPr>
        <w:t>Agrupacion</w:t>
      </w:r>
      <w:proofErr w:type="spellEnd"/>
      <w:r w:rsidRPr="00CE6FE6">
        <w:rPr>
          <w:rFonts w:ascii="Arial" w:hAnsi="Arial" w:cs="Arial"/>
          <w:sz w:val="24"/>
          <w:szCs w:val="24"/>
        </w:rPr>
        <w:t>)</w:t>
      </w:r>
    </w:p>
    <w:p w:rsidR="00CE6FE6" w:rsidRPr="00CE6FE6" w:rsidRDefault="00D01017" w:rsidP="00CE6FE6">
      <w:pPr>
        <w:rPr>
          <w:rFonts w:ascii="Arial" w:hAnsi="Arial" w:cs="Arial"/>
          <w:sz w:val="24"/>
          <w:szCs w:val="24"/>
        </w:rPr>
      </w:pPr>
      <w:r>
        <w:rPr>
          <w:rFonts w:ascii="Arial" w:hAnsi="Arial" w:cs="Arial"/>
          <w:sz w:val="24"/>
          <w:szCs w:val="24"/>
        </w:rPr>
        <w:t xml:space="preserve">A019 </w:t>
      </w:r>
      <w:r w:rsidR="00CE6FE6" w:rsidRPr="00CE6FE6">
        <w:rPr>
          <w:rFonts w:ascii="Arial" w:hAnsi="Arial" w:cs="Arial"/>
          <w:sz w:val="24"/>
          <w:szCs w:val="24"/>
        </w:rPr>
        <w:t>= 200.000</w:t>
      </w:r>
    </w:p>
    <w:tbl>
      <w:tblPr>
        <w:tblW w:w="8100" w:type="dxa"/>
        <w:tblInd w:w="-5" w:type="dxa"/>
        <w:tblCellMar>
          <w:left w:w="70" w:type="dxa"/>
          <w:right w:w="70" w:type="dxa"/>
        </w:tblCellMar>
        <w:tblLook w:val="04A0" w:firstRow="1" w:lastRow="0" w:firstColumn="1" w:lastColumn="0" w:noHBand="0" w:noVBand="1"/>
      </w:tblPr>
      <w:tblGrid>
        <w:gridCol w:w="1900"/>
        <w:gridCol w:w="1360"/>
        <w:gridCol w:w="1200"/>
        <w:gridCol w:w="3640"/>
      </w:tblGrid>
      <w:tr w:rsidR="005D6A84" w:rsidRPr="005D6A84" w:rsidTr="005D6A84">
        <w:trPr>
          <w:trHeight w:val="510"/>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A84" w:rsidRPr="005D6A84" w:rsidRDefault="005D6A84" w:rsidP="005D6A84">
            <w:pPr>
              <w:spacing w:after="0" w:line="240" w:lineRule="auto"/>
              <w:jc w:val="center"/>
              <w:rPr>
                <w:rFonts w:ascii="Arial" w:eastAsia="Times New Roman" w:hAnsi="Arial" w:cs="Arial"/>
                <w:b/>
                <w:bCs/>
                <w:color w:val="000000"/>
                <w:sz w:val="20"/>
                <w:szCs w:val="20"/>
                <w:lang w:val="es-ES" w:eastAsia="es-ES"/>
              </w:rPr>
            </w:pPr>
            <w:r w:rsidRPr="005D6A84">
              <w:rPr>
                <w:rFonts w:ascii="Arial" w:eastAsia="Times New Roman" w:hAnsi="Arial" w:cs="Arial"/>
                <w:b/>
                <w:bCs/>
                <w:color w:val="000000"/>
                <w:sz w:val="20"/>
                <w:szCs w:val="20"/>
                <w:lang w:val="es-ES" w:eastAsia="es-ES"/>
              </w:rPr>
              <w:t>Variable</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5D6A84" w:rsidRPr="005D6A84" w:rsidRDefault="005D6A84" w:rsidP="005D6A84">
            <w:pPr>
              <w:spacing w:after="0" w:line="240" w:lineRule="auto"/>
              <w:jc w:val="center"/>
              <w:rPr>
                <w:rFonts w:ascii="Arial" w:eastAsia="Times New Roman" w:hAnsi="Arial" w:cs="Arial"/>
                <w:b/>
                <w:bCs/>
                <w:color w:val="000000"/>
                <w:sz w:val="20"/>
                <w:szCs w:val="20"/>
                <w:lang w:val="es-ES" w:eastAsia="es-ES"/>
              </w:rPr>
            </w:pPr>
            <w:r w:rsidRPr="005D6A84">
              <w:rPr>
                <w:rFonts w:ascii="Arial" w:eastAsia="Times New Roman" w:hAnsi="Arial" w:cs="Arial"/>
                <w:b/>
                <w:bCs/>
                <w:color w:val="000000"/>
                <w:sz w:val="20"/>
                <w:szCs w:val="20"/>
                <w:lang w:val="es-ES" w:eastAsia="es-ES"/>
              </w:rPr>
              <w:t>Tipo</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5D6A84" w:rsidRPr="005D6A84" w:rsidRDefault="005D6A84" w:rsidP="005D6A84">
            <w:pPr>
              <w:spacing w:after="0" w:line="240" w:lineRule="auto"/>
              <w:jc w:val="center"/>
              <w:rPr>
                <w:rFonts w:ascii="Arial" w:eastAsia="Times New Roman" w:hAnsi="Arial" w:cs="Arial"/>
                <w:b/>
                <w:bCs/>
                <w:color w:val="000000"/>
                <w:sz w:val="20"/>
                <w:szCs w:val="20"/>
                <w:lang w:val="es-ES" w:eastAsia="es-ES"/>
              </w:rPr>
            </w:pPr>
            <w:r w:rsidRPr="005D6A84">
              <w:rPr>
                <w:rFonts w:ascii="Arial" w:eastAsia="Times New Roman" w:hAnsi="Arial" w:cs="Arial"/>
                <w:b/>
                <w:bCs/>
                <w:color w:val="000000"/>
                <w:sz w:val="20"/>
                <w:szCs w:val="20"/>
                <w:lang w:val="es-ES" w:eastAsia="es-ES"/>
              </w:rPr>
              <w:t>Dato</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5D6A84" w:rsidRPr="005D6A84" w:rsidRDefault="005D6A84" w:rsidP="005D6A84">
            <w:pPr>
              <w:spacing w:after="0" w:line="240" w:lineRule="auto"/>
              <w:jc w:val="center"/>
              <w:rPr>
                <w:rFonts w:ascii="Arial" w:eastAsia="Times New Roman" w:hAnsi="Arial" w:cs="Arial"/>
                <w:b/>
                <w:bCs/>
                <w:color w:val="000000"/>
                <w:sz w:val="20"/>
                <w:szCs w:val="20"/>
                <w:lang w:val="es-ES" w:eastAsia="es-ES"/>
              </w:rPr>
            </w:pPr>
            <w:r w:rsidRPr="005D6A84">
              <w:rPr>
                <w:rFonts w:ascii="Arial" w:eastAsia="Times New Roman" w:hAnsi="Arial" w:cs="Arial"/>
                <w:b/>
                <w:bCs/>
                <w:color w:val="000000"/>
                <w:sz w:val="20"/>
                <w:szCs w:val="20"/>
                <w:lang w:val="es-ES" w:eastAsia="es-ES"/>
              </w:rPr>
              <w:t>Descripción</w:t>
            </w:r>
          </w:p>
        </w:tc>
      </w:tr>
      <w:tr w:rsidR="005D6A84" w:rsidRPr="005D6A84" w:rsidTr="005D6A84">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proofErr w:type="spellStart"/>
            <w:r w:rsidRPr="005D6A84">
              <w:rPr>
                <w:rFonts w:ascii="Calibri" w:eastAsia="Times New Roman" w:hAnsi="Calibri" w:cs="Times New Roman"/>
                <w:color w:val="000000"/>
                <w:lang w:val="es-ES" w:eastAsia="es-ES"/>
              </w:rPr>
              <w:lastRenderedPageBreak/>
              <w:t>AgrupBase</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proofErr w:type="spellStart"/>
            <w:r w:rsidRPr="005D6A84">
              <w:rPr>
                <w:rFonts w:ascii="Calibri" w:eastAsia="Times New Roman" w:hAnsi="Calibri" w:cs="Times New Roman"/>
                <w:color w:val="000000"/>
                <w:lang w:val="es-ES" w:eastAsia="es-ES"/>
              </w:rPr>
              <w:t>Alfanumerica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r w:rsidRPr="005D6A84">
              <w:rPr>
                <w:rFonts w:ascii="Calibri" w:eastAsia="Times New Roman" w:hAnsi="Calibri" w:cs="Times New Roman"/>
                <w:color w:val="000000"/>
                <w:lang w:val="es-ES" w:eastAsia="es-ES"/>
              </w:rPr>
              <w:t>GARA</w:t>
            </w:r>
          </w:p>
        </w:tc>
        <w:tc>
          <w:tcPr>
            <w:tcW w:w="3640" w:type="dxa"/>
            <w:tcBorders>
              <w:top w:val="nil"/>
              <w:left w:val="nil"/>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r w:rsidRPr="005D6A84">
              <w:rPr>
                <w:rFonts w:ascii="Calibri" w:eastAsia="Times New Roman" w:hAnsi="Calibri" w:cs="Times New Roman"/>
                <w:color w:val="000000"/>
                <w:lang w:val="es-ES" w:eastAsia="es-ES"/>
              </w:rPr>
              <w:t>Agrupación que contiene A017 Y A018</w:t>
            </w:r>
            <w:r>
              <w:rPr>
                <w:rFonts w:ascii="Calibri" w:eastAsia="Times New Roman" w:hAnsi="Calibri" w:cs="Times New Roman"/>
                <w:color w:val="000000"/>
                <w:lang w:val="es-ES" w:eastAsia="es-ES"/>
              </w:rPr>
              <w:t xml:space="preserve"> , tener en cuenta que el A017 se mete restando y el otro sumando </w:t>
            </w:r>
          </w:p>
        </w:tc>
      </w:tr>
      <w:tr w:rsidR="005D6A84" w:rsidRPr="005D6A84" w:rsidTr="005D6A84">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r w:rsidRPr="005D6A84">
              <w:rPr>
                <w:rFonts w:ascii="Calibri" w:eastAsia="Times New Roman" w:hAnsi="Calibri" w:cs="Times New Roman"/>
                <w:color w:val="000000"/>
                <w:lang w:val="es-ES" w:eastAsia="es-ES"/>
              </w:rPr>
              <w:t>Factor</w:t>
            </w:r>
          </w:p>
        </w:tc>
        <w:tc>
          <w:tcPr>
            <w:tcW w:w="1360" w:type="dxa"/>
            <w:tcBorders>
              <w:top w:val="nil"/>
              <w:left w:val="nil"/>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proofErr w:type="spellStart"/>
            <w:r w:rsidRPr="005D6A84">
              <w:rPr>
                <w:rFonts w:ascii="Calibri" w:eastAsia="Times New Roman" w:hAnsi="Calibri" w:cs="Times New Roman"/>
                <w:color w:val="000000"/>
                <w:lang w:val="es-ES" w:eastAsia="es-ES"/>
              </w:rPr>
              <w:t>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jc w:val="right"/>
              <w:rPr>
                <w:rFonts w:ascii="Calibri" w:eastAsia="Times New Roman" w:hAnsi="Calibri" w:cs="Times New Roman"/>
                <w:color w:val="000000"/>
                <w:lang w:val="es-ES" w:eastAsia="es-ES"/>
              </w:rPr>
            </w:pPr>
            <w:r w:rsidRPr="005D6A84">
              <w:rPr>
                <w:rFonts w:ascii="Calibri" w:eastAsia="Times New Roman" w:hAnsi="Calibri" w:cs="Times New Roman"/>
                <w:color w:val="000000"/>
                <w:lang w:val="es-ES" w:eastAsia="es-ES"/>
              </w:rPr>
              <w:t>10000</w:t>
            </w:r>
          </w:p>
        </w:tc>
        <w:tc>
          <w:tcPr>
            <w:tcW w:w="3640" w:type="dxa"/>
            <w:tcBorders>
              <w:top w:val="nil"/>
              <w:left w:val="nil"/>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r w:rsidRPr="005D6A84">
              <w:rPr>
                <w:rFonts w:ascii="Calibri" w:eastAsia="Times New Roman" w:hAnsi="Calibri" w:cs="Times New Roman"/>
                <w:color w:val="000000"/>
                <w:lang w:val="es-ES" w:eastAsia="es-ES"/>
              </w:rPr>
              <w:t>Factor a aplicar</w:t>
            </w:r>
          </w:p>
        </w:tc>
      </w:tr>
      <w:tr w:rsidR="005D6A84" w:rsidRPr="005D6A84" w:rsidTr="005D6A84">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proofErr w:type="spellStart"/>
            <w:r w:rsidRPr="005D6A84">
              <w:rPr>
                <w:rFonts w:ascii="Calibri" w:eastAsia="Times New Roman" w:hAnsi="Calibri" w:cs="Times New Roman"/>
                <w:color w:val="000000"/>
                <w:lang w:val="es-ES" w:eastAsia="es-ES"/>
              </w:rPr>
              <w:t>Debug</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proofErr w:type="spellStart"/>
            <w:r w:rsidRPr="005D6A84">
              <w:rPr>
                <w:rFonts w:ascii="Calibri" w:eastAsia="Times New Roman" w:hAnsi="Calibri" w:cs="Times New Roman"/>
                <w:color w:val="000000"/>
                <w:lang w:val="es-ES" w:eastAsia="es-ES"/>
              </w:rPr>
              <w:t>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jc w:val="right"/>
              <w:rPr>
                <w:rFonts w:ascii="Calibri" w:eastAsia="Times New Roman" w:hAnsi="Calibri" w:cs="Times New Roman"/>
                <w:color w:val="000000"/>
                <w:lang w:val="es-ES" w:eastAsia="es-ES"/>
              </w:rPr>
            </w:pPr>
            <w:r w:rsidRPr="005D6A84">
              <w:rPr>
                <w:rFonts w:ascii="Calibri" w:eastAsia="Times New Roman" w:hAnsi="Calibri" w:cs="Times New Roman"/>
                <w:color w:val="000000"/>
                <w:lang w:val="es-ES" w:eastAsia="es-ES"/>
              </w:rPr>
              <w:t>0</w:t>
            </w:r>
          </w:p>
        </w:tc>
        <w:tc>
          <w:tcPr>
            <w:tcW w:w="3640" w:type="dxa"/>
            <w:tcBorders>
              <w:top w:val="nil"/>
              <w:left w:val="nil"/>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r w:rsidRPr="005D6A84">
              <w:rPr>
                <w:rFonts w:ascii="Calibri" w:eastAsia="Times New Roman" w:hAnsi="Calibri" w:cs="Times New Roman"/>
                <w:color w:val="000000"/>
                <w:lang w:val="es-ES" w:eastAsia="es-ES"/>
              </w:rPr>
              <w:t>Visualizador  del concepto</w:t>
            </w:r>
          </w:p>
        </w:tc>
      </w:tr>
      <w:tr w:rsidR="005D6A84" w:rsidRPr="005D6A84" w:rsidTr="005D6A84">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proofErr w:type="spellStart"/>
            <w:r w:rsidRPr="005D6A84">
              <w:rPr>
                <w:rFonts w:ascii="Calibri" w:eastAsia="Times New Roman" w:hAnsi="Calibri" w:cs="Times New Roman"/>
                <w:color w:val="000000"/>
                <w:lang w:val="es-ES" w:eastAsia="es-ES"/>
              </w:rPr>
              <w:t>Operacion</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proofErr w:type="spellStart"/>
            <w:r w:rsidRPr="005D6A84">
              <w:rPr>
                <w:rFonts w:ascii="Calibri" w:eastAsia="Times New Roman" w:hAnsi="Calibri" w:cs="Times New Roman"/>
                <w:color w:val="000000"/>
                <w:lang w:val="es-ES" w:eastAsia="es-ES"/>
              </w:rPr>
              <w:t>Alfanumerica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r w:rsidRPr="005D6A84">
              <w:rPr>
                <w:rFonts w:ascii="Calibri" w:eastAsia="Times New Roman" w:hAnsi="Calibri" w:cs="Times New Roman"/>
                <w:color w:val="000000"/>
                <w:lang w:val="es-ES" w:eastAsia="es-ES"/>
              </w:rPr>
              <w:t>%</w:t>
            </w:r>
          </w:p>
        </w:tc>
        <w:tc>
          <w:tcPr>
            <w:tcW w:w="3640" w:type="dxa"/>
            <w:tcBorders>
              <w:top w:val="nil"/>
              <w:left w:val="nil"/>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r w:rsidRPr="005D6A84">
              <w:rPr>
                <w:rFonts w:ascii="Calibri" w:eastAsia="Times New Roman" w:hAnsi="Calibri" w:cs="Times New Roman"/>
                <w:color w:val="000000"/>
                <w:lang w:val="es-ES" w:eastAsia="es-ES"/>
              </w:rPr>
              <w:t>Tipo de operación</w:t>
            </w:r>
          </w:p>
        </w:tc>
      </w:tr>
      <w:tr w:rsidR="005D6A84" w:rsidRPr="005D6A84" w:rsidTr="005D6A84">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proofErr w:type="spellStart"/>
            <w:r w:rsidRPr="005D6A84">
              <w:rPr>
                <w:rFonts w:ascii="Calibri" w:eastAsia="Times New Roman" w:hAnsi="Calibri" w:cs="Times New Roman"/>
                <w:color w:val="000000"/>
                <w:lang w:val="es-ES" w:eastAsia="es-ES"/>
              </w:rPr>
              <w:t>Porcent</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proofErr w:type="spellStart"/>
            <w:r w:rsidRPr="005D6A84">
              <w:rPr>
                <w:rFonts w:ascii="Calibri" w:eastAsia="Times New Roman" w:hAnsi="Calibri" w:cs="Times New Roman"/>
                <w:color w:val="000000"/>
                <w:lang w:val="es-ES" w:eastAsia="es-ES"/>
              </w:rPr>
              <w:t>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jc w:val="right"/>
              <w:rPr>
                <w:rFonts w:ascii="Calibri" w:eastAsia="Times New Roman" w:hAnsi="Calibri" w:cs="Times New Roman"/>
                <w:color w:val="000000"/>
                <w:lang w:val="es-ES" w:eastAsia="es-ES"/>
              </w:rPr>
            </w:pPr>
            <w:r w:rsidRPr="005D6A84">
              <w:rPr>
                <w:rFonts w:ascii="Calibri" w:eastAsia="Times New Roman" w:hAnsi="Calibri" w:cs="Times New Roman"/>
                <w:color w:val="000000"/>
                <w:lang w:val="es-ES" w:eastAsia="es-ES"/>
              </w:rPr>
              <w:t>100</w:t>
            </w:r>
          </w:p>
        </w:tc>
        <w:tc>
          <w:tcPr>
            <w:tcW w:w="3640" w:type="dxa"/>
            <w:tcBorders>
              <w:top w:val="nil"/>
              <w:left w:val="nil"/>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r w:rsidRPr="005D6A84">
              <w:rPr>
                <w:rFonts w:ascii="Calibri" w:eastAsia="Times New Roman" w:hAnsi="Calibri" w:cs="Times New Roman"/>
                <w:color w:val="000000"/>
                <w:lang w:val="es-ES" w:eastAsia="es-ES"/>
              </w:rPr>
              <w:t>Porcentaje aplicar</w:t>
            </w:r>
          </w:p>
        </w:tc>
      </w:tr>
      <w:tr w:rsidR="005D6A84" w:rsidRPr="005D6A84" w:rsidTr="005D6A84">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r w:rsidRPr="005D6A84">
              <w:rPr>
                <w:rFonts w:ascii="Calibri" w:eastAsia="Times New Roman" w:hAnsi="Calibri" w:cs="Times New Roman"/>
                <w:color w:val="000000"/>
                <w:lang w:val="es-ES" w:eastAsia="es-ES"/>
              </w:rPr>
              <w:t>PRS:DIAS_SAL_PRO</w:t>
            </w:r>
          </w:p>
        </w:tc>
        <w:tc>
          <w:tcPr>
            <w:tcW w:w="1360" w:type="dxa"/>
            <w:tcBorders>
              <w:top w:val="nil"/>
              <w:left w:val="nil"/>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proofErr w:type="spellStart"/>
            <w:r w:rsidRPr="005D6A84">
              <w:rPr>
                <w:rFonts w:ascii="Calibri" w:eastAsia="Times New Roman" w:hAnsi="Calibri" w:cs="Times New Roman"/>
                <w:color w:val="000000"/>
                <w:lang w:val="es-ES" w:eastAsia="es-ES"/>
              </w:rPr>
              <w:t>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jc w:val="right"/>
              <w:rPr>
                <w:rFonts w:ascii="Calibri" w:eastAsia="Times New Roman" w:hAnsi="Calibri" w:cs="Times New Roman"/>
                <w:color w:val="000000"/>
                <w:lang w:val="es-ES" w:eastAsia="es-ES"/>
              </w:rPr>
            </w:pPr>
            <w:r w:rsidRPr="005D6A84">
              <w:rPr>
                <w:rFonts w:ascii="Calibri" w:eastAsia="Times New Roman" w:hAnsi="Calibri" w:cs="Times New Roman"/>
                <w:color w:val="000000"/>
                <w:lang w:val="es-ES" w:eastAsia="es-ES"/>
              </w:rPr>
              <w:t>360</w:t>
            </w:r>
          </w:p>
        </w:tc>
        <w:tc>
          <w:tcPr>
            <w:tcW w:w="3640" w:type="dxa"/>
            <w:tcBorders>
              <w:top w:val="nil"/>
              <w:left w:val="nil"/>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r w:rsidRPr="005D6A84">
              <w:rPr>
                <w:rFonts w:ascii="Calibri" w:eastAsia="Times New Roman" w:hAnsi="Calibri" w:cs="Times New Roman"/>
                <w:color w:val="000000"/>
                <w:lang w:val="es-ES" w:eastAsia="es-ES"/>
              </w:rPr>
              <w:t>PRS:DIAS_SAL_PRO</w:t>
            </w:r>
          </w:p>
        </w:tc>
      </w:tr>
      <w:tr w:rsidR="005D6A84" w:rsidRPr="005D6A84" w:rsidTr="005D6A84">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proofErr w:type="spellStart"/>
            <w:r w:rsidRPr="005D6A84">
              <w:rPr>
                <w:rFonts w:ascii="Calibri" w:eastAsia="Times New Roman" w:hAnsi="Calibri" w:cs="Times New Roman"/>
                <w:color w:val="000000"/>
                <w:lang w:val="es-ES" w:eastAsia="es-ES"/>
              </w:rPr>
              <w:t>TipBase</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proofErr w:type="spellStart"/>
            <w:r w:rsidRPr="005D6A84">
              <w:rPr>
                <w:rFonts w:ascii="Calibri" w:eastAsia="Times New Roman" w:hAnsi="Calibri" w:cs="Times New Roman"/>
                <w:color w:val="000000"/>
                <w:lang w:val="es-ES" w:eastAsia="es-ES"/>
              </w:rPr>
              <w:t>Alfanumerica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r w:rsidRPr="005D6A84">
              <w:rPr>
                <w:rFonts w:ascii="Calibri" w:eastAsia="Times New Roman" w:hAnsi="Calibri" w:cs="Times New Roman"/>
                <w:color w:val="000000"/>
                <w:lang w:val="es-ES" w:eastAsia="es-ES"/>
              </w:rPr>
              <w:t>A</w:t>
            </w:r>
          </w:p>
        </w:tc>
        <w:tc>
          <w:tcPr>
            <w:tcW w:w="3640" w:type="dxa"/>
            <w:tcBorders>
              <w:top w:val="nil"/>
              <w:left w:val="nil"/>
              <w:bottom w:val="single" w:sz="4" w:space="0" w:color="auto"/>
              <w:right w:val="single" w:sz="4" w:space="0" w:color="auto"/>
            </w:tcBorders>
            <w:shd w:val="clear" w:color="auto" w:fill="auto"/>
            <w:noWrap/>
            <w:vAlign w:val="bottom"/>
            <w:hideMark/>
          </w:tcPr>
          <w:p w:rsidR="005D6A84" w:rsidRPr="005D6A84" w:rsidRDefault="005D6A84" w:rsidP="005D6A84">
            <w:pPr>
              <w:spacing w:after="0" w:line="240" w:lineRule="auto"/>
              <w:rPr>
                <w:rFonts w:ascii="Calibri" w:eastAsia="Times New Roman" w:hAnsi="Calibri" w:cs="Times New Roman"/>
                <w:color w:val="000000"/>
                <w:lang w:val="es-ES" w:eastAsia="es-ES"/>
              </w:rPr>
            </w:pPr>
            <w:r w:rsidRPr="005D6A84">
              <w:rPr>
                <w:rFonts w:ascii="Calibri" w:eastAsia="Times New Roman" w:hAnsi="Calibri" w:cs="Times New Roman"/>
                <w:color w:val="000000"/>
                <w:lang w:val="es-ES" w:eastAsia="es-ES"/>
              </w:rPr>
              <w:t>Se liquida  de una agrupación</w:t>
            </w:r>
          </w:p>
        </w:tc>
      </w:tr>
    </w:tbl>
    <w:p w:rsidR="005D6A84" w:rsidRDefault="005D6A84" w:rsidP="00B823A6">
      <w:pPr>
        <w:pStyle w:val="Ttulo2"/>
        <w:rPr>
          <w:rFonts w:ascii="Arial" w:hAnsi="Arial" w:cs="Arial"/>
          <w:b w:val="0"/>
          <w:sz w:val="24"/>
          <w:szCs w:val="24"/>
        </w:rPr>
      </w:pPr>
    </w:p>
    <w:p w:rsidR="00B823A6" w:rsidRDefault="00B823A6" w:rsidP="00B823A6">
      <w:pPr>
        <w:pStyle w:val="Ttulo2"/>
        <w:rPr>
          <w:rFonts w:ascii="Arial" w:hAnsi="Arial" w:cs="Arial"/>
          <w:b w:val="0"/>
          <w:sz w:val="24"/>
          <w:szCs w:val="24"/>
        </w:rPr>
      </w:pPr>
      <w:r>
        <w:rPr>
          <w:rFonts w:ascii="Arial" w:hAnsi="Arial" w:cs="Arial"/>
          <w:b w:val="0"/>
          <w:sz w:val="24"/>
          <w:szCs w:val="24"/>
        </w:rPr>
        <w:t xml:space="preserve">Caso de Uso </w:t>
      </w:r>
      <w:r>
        <w:rPr>
          <w:rFonts w:ascii="Arial" w:hAnsi="Arial" w:cs="Arial"/>
          <w:b w:val="0"/>
          <w:sz w:val="24"/>
          <w:szCs w:val="24"/>
        </w:rPr>
        <w:t>3</w:t>
      </w:r>
      <w:r>
        <w:rPr>
          <w:rFonts w:ascii="Arial" w:hAnsi="Arial" w:cs="Arial"/>
          <w:b w:val="0"/>
          <w:sz w:val="24"/>
          <w:szCs w:val="24"/>
        </w:rPr>
        <w:t>:</w:t>
      </w:r>
    </w:p>
    <w:p w:rsidR="00B823A6" w:rsidRPr="00B823A6" w:rsidRDefault="00B823A6" w:rsidP="00B823A6">
      <w:pPr>
        <w:widowControl w:val="0"/>
        <w:autoSpaceDE w:val="0"/>
        <w:autoSpaceDN w:val="0"/>
        <w:adjustRightInd w:val="0"/>
        <w:spacing w:after="0" w:line="240" w:lineRule="auto"/>
        <w:jc w:val="both"/>
        <w:rPr>
          <w:rFonts w:ascii="Arial" w:hAnsi="Arial" w:cs="Arial"/>
          <w:sz w:val="24"/>
          <w:szCs w:val="24"/>
          <w:lang w:val="es-ES"/>
        </w:rPr>
      </w:pPr>
      <w:r w:rsidRPr="00B823A6">
        <w:rPr>
          <w:rFonts w:ascii="Arial" w:hAnsi="Arial" w:cs="Arial"/>
          <w:sz w:val="24"/>
          <w:szCs w:val="24"/>
          <w:lang w:val="es-ES"/>
        </w:rPr>
        <w:t xml:space="preserve">A todos los empleados que tengan el descuento de un concepto XXXX y que </w:t>
      </w:r>
      <w:r w:rsidR="00205A27" w:rsidRPr="00B823A6">
        <w:rPr>
          <w:rFonts w:ascii="Arial" w:hAnsi="Arial" w:cs="Arial"/>
          <w:sz w:val="24"/>
          <w:szCs w:val="24"/>
          <w:lang w:val="es-ES"/>
        </w:rPr>
        <w:t>están</w:t>
      </w:r>
      <w:r w:rsidRPr="00B823A6">
        <w:rPr>
          <w:rFonts w:ascii="Arial" w:hAnsi="Arial" w:cs="Arial"/>
          <w:sz w:val="24"/>
          <w:szCs w:val="24"/>
          <w:lang w:val="es-ES"/>
        </w:rPr>
        <w:t xml:space="preserve"> incluidos por una asociación con porcentaje (ej 2.5%).</w:t>
      </w:r>
    </w:p>
    <w:p w:rsidR="00B823A6" w:rsidRPr="00B823A6" w:rsidRDefault="00B823A6" w:rsidP="00B823A6">
      <w:pPr>
        <w:widowControl w:val="0"/>
        <w:autoSpaceDE w:val="0"/>
        <w:autoSpaceDN w:val="0"/>
        <w:adjustRightInd w:val="0"/>
        <w:spacing w:after="0" w:line="240" w:lineRule="auto"/>
        <w:jc w:val="both"/>
        <w:rPr>
          <w:rFonts w:ascii="Arial" w:hAnsi="Arial" w:cs="Arial"/>
          <w:sz w:val="24"/>
          <w:szCs w:val="24"/>
          <w:lang w:val="es-ES"/>
        </w:rPr>
      </w:pPr>
    </w:p>
    <w:p w:rsidR="00B823A6" w:rsidRPr="00B823A6" w:rsidRDefault="00B823A6" w:rsidP="00B823A6">
      <w:pPr>
        <w:widowControl w:val="0"/>
        <w:autoSpaceDE w:val="0"/>
        <w:autoSpaceDN w:val="0"/>
        <w:adjustRightInd w:val="0"/>
        <w:spacing w:after="0" w:line="240" w:lineRule="auto"/>
        <w:jc w:val="both"/>
        <w:rPr>
          <w:rFonts w:ascii="Arial" w:hAnsi="Arial" w:cs="Arial"/>
          <w:sz w:val="24"/>
          <w:szCs w:val="24"/>
          <w:lang w:val="es-ES"/>
        </w:rPr>
      </w:pPr>
      <w:r w:rsidRPr="00B823A6">
        <w:rPr>
          <w:rFonts w:ascii="Arial" w:hAnsi="Arial" w:cs="Arial"/>
          <w:sz w:val="24"/>
          <w:szCs w:val="24"/>
          <w:lang w:val="es-ES"/>
        </w:rPr>
        <w:t>Se les debe de descontar el doble del valor del concepto XXXX.</w:t>
      </w:r>
    </w:p>
    <w:p w:rsidR="00B823A6" w:rsidRPr="00B823A6" w:rsidRDefault="00B823A6" w:rsidP="00B823A6">
      <w:pPr>
        <w:widowControl w:val="0"/>
        <w:autoSpaceDE w:val="0"/>
        <w:autoSpaceDN w:val="0"/>
        <w:adjustRightInd w:val="0"/>
        <w:spacing w:after="0" w:line="240" w:lineRule="auto"/>
        <w:jc w:val="both"/>
        <w:rPr>
          <w:rFonts w:ascii="Arial" w:hAnsi="Arial" w:cs="Arial"/>
          <w:sz w:val="24"/>
          <w:szCs w:val="24"/>
          <w:lang w:val="es-ES"/>
        </w:rPr>
      </w:pPr>
      <w:r w:rsidRPr="00B823A6">
        <w:rPr>
          <w:rFonts w:ascii="Arial" w:hAnsi="Arial" w:cs="Arial"/>
          <w:sz w:val="24"/>
          <w:szCs w:val="24"/>
          <w:lang w:val="es-ES"/>
        </w:rPr>
        <w:t>Pero de tal forma que el porcentaje no exceda de (ej. 9%)</w:t>
      </w:r>
    </w:p>
    <w:p w:rsidR="00B823A6" w:rsidRPr="00B823A6" w:rsidRDefault="00B823A6" w:rsidP="00B823A6">
      <w:pPr>
        <w:widowControl w:val="0"/>
        <w:autoSpaceDE w:val="0"/>
        <w:autoSpaceDN w:val="0"/>
        <w:adjustRightInd w:val="0"/>
        <w:spacing w:after="0" w:line="240" w:lineRule="auto"/>
        <w:rPr>
          <w:rFonts w:ascii="Arial" w:hAnsi="Arial" w:cs="Arial"/>
          <w:sz w:val="24"/>
          <w:szCs w:val="24"/>
          <w:lang w:val="es-ES"/>
        </w:rPr>
      </w:pPr>
    </w:p>
    <w:p w:rsidR="00B823A6" w:rsidRPr="00B823A6" w:rsidRDefault="00B823A6" w:rsidP="00B823A6">
      <w:pPr>
        <w:widowControl w:val="0"/>
        <w:autoSpaceDE w:val="0"/>
        <w:autoSpaceDN w:val="0"/>
        <w:adjustRightInd w:val="0"/>
        <w:spacing w:after="0" w:line="240" w:lineRule="auto"/>
        <w:rPr>
          <w:rFonts w:ascii="Arial" w:hAnsi="Arial" w:cs="Arial"/>
          <w:color w:val="080000"/>
          <w:sz w:val="24"/>
          <w:szCs w:val="24"/>
          <w:lang w:val="es-ES"/>
        </w:rPr>
      </w:pPr>
      <w:r w:rsidRPr="00B823A6">
        <w:rPr>
          <w:rFonts w:ascii="Arial" w:hAnsi="Arial" w:cs="Arial"/>
          <w:sz w:val="24"/>
          <w:szCs w:val="24"/>
          <w:lang w:val="es-ES"/>
        </w:rPr>
        <w:t>Este descuento se realiza por el concepto YYYY.</w:t>
      </w:r>
    </w:p>
    <w:p w:rsidR="00B823A6" w:rsidRPr="00B823A6" w:rsidRDefault="00B823A6" w:rsidP="00B823A6">
      <w:pPr>
        <w:widowControl w:val="0"/>
        <w:autoSpaceDE w:val="0"/>
        <w:autoSpaceDN w:val="0"/>
        <w:adjustRightInd w:val="0"/>
        <w:spacing w:after="0" w:line="240" w:lineRule="auto"/>
        <w:rPr>
          <w:rFonts w:ascii="Arial" w:hAnsi="Arial" w:cs="Arial"/>
          <w:color w:val="080000"/>
          <w:sz w:val="24"/>
          <w:szCs w:val="24"/>
          <w:lang w:val="es-ES"/>
        </w:rPr>
      </w:pPr>
    </w:p>
    <w:p w:rsidR="00B823A6" w:rsidRPr="00B823A6" w:rsidRDefault="00D67D75" w:rsidP="00B823A6">
      <w:pPr>
        <w:widowControl w:val="0"/>
        <w:autoSpaceDE w:val="0"/>
        <w:autoSpaceDN w:val="0"/>
        <w:adjustRightInd w:val="0"/>
        <w:spacing w:after="0" w:line="240" w:lineRule="auto"/>
        <w:rPr>
          <w:rFonts w:ascii="Arial" w:hAnsi="Arial" w:cs="Arial"/>
          <w:sz w:val="24"/>
          <w:szCs w:val="24"/>
          <w:lang w:val="es-ES"/>
        </w:rPr>
      </w:pPr>
      <w:r>
        <w:rPr>
          <w:rFonts w:ascii="Arial" w:hAnsi="Arial" w:cs="Arial"/>
          <w:sz w:val="24"/>
          <w:szCs w:val="24"/>
          <w:lang w:val="es-ES"/>
        </w:rPr>
        <w:t xml:space="preserve">Ej: </w:t>
      </w:r>
      <w:r w:rsidR="00B823A6" w:rsidRPr="00B823A6">
        <w:rPr>
          <w:rFonts w:ascii="Arial" w:hAnsi="Arial" w:cs="Arial"/>
          <w:sz w:val="24"/>
          <w:szCs w:val="24"/>
          <w:lang w:val="es-ES"/>
        </w:rPr>
        <w:t>Si el empleado decide aportar el 2.5% mensual la empresa debe de aportar el 5%, pero si el</w:t>
      </w:r>
    </w:p>
    <w:p w:rsidR="00B823A6" w:rsidRPr="00B823A6" w:rsidRDefault="00D67D75" w:rsidP="00B823A6">
      <w:pPr>
        <w:widowControl w:val="0"/>
        <w:autoSpaceDE w:val="0"/>
        <w:autoSpaceDN w:val="0"/>
        <w:adjustRightInd w:val="0"/>
        <w:spacing w:after="0" w:line="240" w:lineRule="auto"/>
        <w:rPr>
          <w:rFonts w:ascii="Arial" w:hAnsi="Arial" w:cs="Arial"/>
          <w:sz w:val="24"/>
          <w:szCs w:val="24"/>
          <w:lang w:val="es-ES"/>
        </w:rPr>
      </w:pPr>
      <w:r w:rsidRPr="00B823A6">
        <w:rPr>
          <w:rFonts w:ascii="Arial" w:hAnsi="Arial" w:cs="Arial"/>
          <w:sz w:val="24"/>
          <w:szCs w:val="24"/>
          <w:lang w:val="es-ES"/>
        </w:rPr>
        <w:t>Empleado</w:t>
      </w:r>
      <w:r w:rsidR="00B823A6" w:rsidRPr="00B823A6">
        <w:rPr>
          <w:rFonts w:ascii="Arial" w:hAnsi="Arial" w:cs="Arial"/>
          <w:sz w:val="24"/>
          <w:szCs w:val="24"/>
          <w:lang w:val="es-ES"/>
        </w:rPr>
        <w:t xml:space="preserve"> decide aportar 5% la empresa solo puede aportar hasta 9%.</w:t>
      </w:r>
    </w:p>
    <w:p w:rsidR="00B823A6" w:rsidRPr="00B823A6" w:rsidRDefault="00B823A6" w:rsidP="00B823A6">
      <w:pPr>
        <w:widowControl w:val="0"/>
        <w:autoSpaceDE w:val="0"/>
        <w:autoSpaceDN w:val="0"/>
        <w:adjustRightInd w:val="0"/>
        <w:spacing w:after="0" w:line="240" w:lineRule="auto"/>
        <w:rPr>
          <w:rFonts w:ascii="Arial" w:hAnsi="Arial" w:cs="Arial"/>
          <w:sz w:val="24"/>
          <w:szCs w:val="24"/>
          <w:lang w:val="es-ES"/>
        </w:rPr>
      </w:pPr>
    </w:p>
    <w:p w:rsidR="00B823A6" w:rsidRPr="00B823A6" w:rsidRDefault="00B823A6" w:rsidP="00B823A6">
      <w:pPr>
        <w:widowControl w:val="0"/>
        <w:autoSpaceDE w:val="0"/>
        <w:autoSpaceDN w:val="0"/>
        <w:adjustRightInd w:val="0"/>
        <w:spacing w:after="0" w:line="240" w:lineRule="auto"/>
        <w:rPr>
          <w:rFonts w:ascii="Arial" w:hAnsi="Arial" w:cs="Arial"/>
          <w:sz w:val="24"/>
          <w:szCs w:val="24"/>
          <w:lang w:val="es-ES"/>
        </w:rPr>
      </w:pPr>
      <w:r w:rsidRPr="00B823A6">
        <w:rPr>
          <w:rFonts w:ascii="Arial" w:hAnsi="Arial" w:cs="Arial"/>
          <w:sz w:val="24"/>
          <w:szCs w:val="24"/>
          <w:lang w:val="es-ES"/>
        </w:rPr>
        <w:t xml:space="preserve">La </w:t>
      </w:r>
      <w:r w:rsidR="00205A27" w:rsidRPr="00B823A6">
        <w:rPr>
          <w:rFonts w:ascii="Arial" w:hAnsi="Arial" w:cs="Arial"/>
          <w:sz w:val="24"/>
          <w:szCs w:val="24"/>
          <w:lang w:val="es-ES"/>
        </w:rPr>
        <w:t>parametrización</w:t>
      </w:r>
      <w:r w:rsidRPr="00B823A6">
        <w:rPr>
          <w:rFonts w:ascii="Arial" w:hAnsi="Arial" w:cs="Arial"/>
          <w:sz w:val="24"/>
          <w:szCs w:val="24"/>
          <w:lang w:val="es-ES"/>
        </w:rPr>
        <w:t xml:space="preserve"> de este CASO  se realiza creando y parametrizando las siguientes variables en el concepto </w:t>
      </w:r>
      <w:proofErr w:type="gramStart"/>
      <w:r w:rsidRPr="00B823A6">
        <w:rPr>
          <w:rFonts w:ascii="Arial" w:hAnsi="Arial" w:cs="Arial"/>
          <w:sz w:val="24"/>
          <w:szCs w:val="24"/>
          <w:lang w:val="es-ES"/>
        </w:rPr>
        <w:t>YYYY :</w:t>
      </w:r>
      <w:proofErr w:type="gramEnd"/>
    </w:p>
    <w:p w:rsidR="00B823A6" w:rsidRPr="00B823A6" w:rsidRDefault="00B823A6" w:rsidP="00B823A6">
      <w:pPr>
        <w:widowControl w:val="0"/>
        <w:autoSpaceDE w:val="0"/>
        <w:autoSpaceDN w:val="0"/>
        <w:adjustRightInd w:val="0"/>
        <w:spacing w:after="0" w:line="240" w:lineRule="auto"/>
        <w:rPr>
          <w:rFonts w:ascii="Arial" w:hAnsi="Arial" w:cs="Arial"/>
          <w:sz w:val="24"/>
          <w:szCs w:val="24"/>
          <w:lang w:val="es-ES"/>
        </w:rPr>
      </w:pPr>
    </w:p>
    <w:p w:rsidR="00B823A6" w:rsidRPr="00B823A6" w:rsidRDefault="00205A27" w:rsidP="00B823A6">
      <w:pPr>
        <w:widowControl w:val="0"/>
        <w:autoSpaceDE w:val="0"/>
        <w:autoSpaceDN w:val="0"/>
        <w:adjustRightInd w:val="0"/>
        <w:spacing w:after="0" w:line="240" w:lineRule="auto"/>
        <w:rPr>
          <w:rFonts w:ascii="Arial" w:hAnsi="Arial" w:cs="Arial"/>
          <w:sz w:val="24"/>
          <w:szCs w:val="24"/>
          <w:lang w:val="es-ES"/>
        </w:rPr>
      </w:pPr>
      <w:r w:rsidRPr="00B823A6">
        <w:rPr>
          <w:rFonts w:ascii="Arial" w:hAnsi="Arial" w:cs="Arial"/>
          <w:b/>
          <w:sz w:val="24"/>
          <w:szCs w:val="24"/>
          <w:lang w:val="es-ES"/>
        </w:rPr>
        <w:t>Factor</w:t>
      </w:r>
      <w:r w:rsidRPr="00B823A6">
        <w:rPr>
          <w:rFonts w:ascii="Arial" w:hAnsi="Arial" w:cs="Arial"/>
          <w:sz w:val="24"/>
          <w:szCs w:val="24"/>
          <w:lang w:val="es-ES"/>
        </w:rPr>
        <w:t>,</w:t>
      </w:r>
      <w:r w:rsidR="00B823A6" w:rsidRPr="00B823A6">
        <w:rPr>
          <w:rFonts w:ascii="Arial" w:hAnsi="Arial" w:cs="Arial"/>
          <w:sz w:val="24"/>
          <w:szCs w:val="24"/>
          <w:lang w:val="es-ES"/>
        </w:rPr>
        <w:t xml:space="preserve"> 2 multiplicado por 100, dato = 200</w:t>
      </w:r>
    </w:p>
    <w:p w:rsidR="00B823A6" w:rsidRPr="00B823A6" w:rsidRDefault="00B823A6" w:rsidP="00B823A6">
      <w:pPr>
        <w:widowControl w:val="0"/>
        <w:autoSpaceDE w:val="0"/>
        <w:autoSpaceDN w:val="0"/>
        <w:adjustRightInd w:val="0"/>
        <w:spacing w:after="0" w:line="240" w:lineRule="auto"/>
        <w:rPr>
          <w:rFonts w:ascii="Arial" w:hAnsi="Arial" w:cs="Arial"/>
          <w:sz w:val="24"/>
          <w:szCs w:val="24"/>
          <w:lang w:val="es-ES"/>
        </w:rPr>
      </w:pPr>
      <w:proofErr w:type="spellStart"/>
      <w:r w:rsidRPr="00501129">
        <w:rPr>
          <w:rFonts w:ascii="Arial" w:hAnsi="Arial" w:cs="Arial"/>
          <w:b/>
          <w:sz w:val="24"/>
          <w:szCs w:val="24"/>
          <w:lang w:val="es-ES"/>
        </w:rPr>
        <w:t>MnjAgrupEmp</w:t>
      </w:r>
      <w:proofErr w:type="spellEnd"/>
      <w:r w:rsidRPr="00B823A6">
        <w:rPr>
          <w:rFonts w:ascii="Arial" w:hAnsi="Arial" w:cs="Arial"/>
          <w:sz w:val="24"/>
          <w:szCs w:val="24"/>
          <w:lang w:val="es-ES"/>
        </w:rPr>
        <w:t xml:space="preserve">, Tipo de </w:t>
      </w:r>
      <w:r w:rsidR="00205A27" w:rsidRPr="00B823A6">
        <w:rPr>
          <w:rFonts w:ascii="Arial" w:hAnsi="Arial" w:cs="Arial"/>
          <w:sz w:val="24"/>
          <w:szCs w:val="24"/>
          <w:lang w:val="es-ES"/>
        </w:rPr>
        <w:t>agrupación</w:t>
      </w:r>
      <w:r w:rsidRPr="00B823A6">
        <w:rPr>
          <w:rFonts w:ascii="Arial" w:hAnsi="Arial" w:cs="Arial"/>
          <w:sz w:val="24"/>
          <w:szCs w:val="24"/>
          <w:lang w:val="es-ES"/>
        </w:rPr>
        <w:t xml:space="preserve"> para indicar de donde se validan los empleados, en </w:t>
      </w:r>
      <w:proofErr w:type="gramStart"/>
      <w:r w:rsidRPr="00B823A6">
        <w:rPr>
          <w:rFonts w:ascii="Arial" w:hAnsi="Arial" w:cs="Arial"/>
          <w:sz w:val="24"/>
          <w:szCs w:val="24"/>
          <w:lang w:val="es-ES"/>
        </w:rPr>
        <w:t>esta</w:t>
      </w:r>
      <w:proofErr w:type="gramEnd"/>
      <w:r w:rsidRPr="00B823A6">
        <w:rPr>
          <w:rFonts w:ascii="Arial" w:hAnsi="Arial" w:cs="Arial"/>
          <w:sz w:val="24"/>
          <w:szCs w:val="24"/>
          <w:lang w:val="es-ES"/>
        </w:rPr>
        <w:t xml:space="preserve"> caso indique A (</w:t>
      </w:r>
      <w:r w:rsidR="00205A27" w:rsidRPr="00B823A6">
        <w:rPr>
          <w:rFonts w:ascii="Arial" w:hAnsi="Arial" w:cs="Arial"/>
          <w:sz w:val="24"/>
          <w:szCs w:val="24"/>
          <w:lang w:val="es-ES"/>
        </w:rPr>
        <w:t>asociación</w:t>
      </w:r>
      <w:r w:rsidRPr="00B823A6">
        <w:rPr>
          <w:rFonts w:ascii="Arial" w:hAnsi="Arial" w:cs="Arial"/>
          <w:sz w:val="24"/>
          <w:szCs w:val="24"/>
          <w:lang w:val="es-ES"/>
        </w:rPr>
        <w:t xml:space="preserve">), puesto que el concepto </w:t>
      </w:r>
      <w:proofErr w:type="spellStart"/>
      <w:r w:rsidRPr="00B823A6">
        <w:rPr>
          <w:rFonts w:ascii="Arial" w:hAnsi="Arial" w:cs="Arial"/>
          <w:sz w:val="24"/>
          <w:szCs w:val="24"/>
          <w:lang w:val="es-ES"/>
        </w:rPr>
        <w:t>xxxx</w:t>
      </w:r>
      <w:proofErr w:type="spellEnd"/>
      <w:r w:rsidRPr="00B823A6">
        <w:rPr>
          <w:rFonts w:ascii="Arial" w:hAnsi="Arial" w:cs="Arial"/>
          <w:sz w:val="24"/>
          <w:szCs w:val="24"/>
          <w:lang w:val="es-ES"/>
        </w:rPr>
        <w:t xml:space="preserve"> que lo dispara </w:t>
      </w:r>
      <w:r w:rsidR="00205A27" w:rsidRPr="00B823A6">
        <w:rPr>
          <w:rFonts w:ascii="Arial" w:hAnsi="Arial" w:cs="Arial"/>
          <w:sz w:val="24"/>
          <w:szCs w:val="24"/>
          <w:lang w:val="es-ES"/>
        </w:rPr>
        <w:t>está</w:t>
      </w:r>
      <w:r w:rsidRPr="00B823A6">
        <w:rPr>
          <w:rFonts w:ascii="Arial" w:hAnsi="Arial" w:cs="Arial"/>
          <w:sz w:val="24"/>
          <w:szCs w:val="24"/>
          <w:lang w:val="es-ES"/>
        </w:rPr>
        <w:t xml:space="preserve"> en una </w:t>
      </w:r>
      <w:r w:rsidR="00501129" w:rsidRPr="00B823A6">
        <w:rPr>
          <w:rFonts w:ascii="Arial" w:hAnsi="Arial" w:cs="Arial"/>
          <w:sz w:val="24"/>
          <w:szCs w:val="24"/>
          <w:lang w:val="es-ES"/>
        </w:rPr>
        <w:t>asociación</w:t>
      </w:r>
      <w:r w:rsidRPr="00B823A6">
        <w:rPr>
          <w:rFonts w:ascii="Arial" w:hAnsi="Arial" w:cs="Arial"/>
          <w:sz w:val="24"/>
          <w:szCs w:val="24"/>
          <w:lang w:val="es-ES"/>
        </w:rPr>
        <w:t>.</w:t>
      </w:r>
    </w:p>
    <w:p w:rsidR="00B823A6" w:rsidRPr="00B823A6" w:rsidRDefault="00205A27" w:rsidP="00B823A6">
      <w:pPr>
        <w:widowControl w:val="0"/>
        <w:autoSpaceDE w:val="0"/>
        <w:autoSpaceDN w:val="0"/>
        <w:adjustRightInd w:val="0"/>
        <w:spacing w:after="0" w:line="240" w:lineRule="auto"/>
        <w:rPr>
          <w:rFonts w:ascii="Arial" w:hAnsi="Arial" w:cs="Arial"/>
          <w:sz w:val="24"/>
          <w:szCs w:val="24"/>
          <w:lang w:val="es-ES"/>
        </w:rPr>
      </w:pPr>
      <w:r w:rsidRPr="00B823A6">
        <w:rPr>
          <w:rFonts w:ascii="Arial" w:hAnsi="Arial" w:cs="Arial"/>
          <w:sz w:val="24"/>
          <w:szCs w:val="24"/>
          <w:lang w:val="es-ES"/>
        </w:rPr>
        <w:t>Asociación</w:t>
      </w:r>
      <w:r w:rsidR="00B823A6" w:rsidRPr="00B823A6">
        <w:rPr>
          <w:rFonts w:ascii="Arial" w:hAnsi="Arial" w:cs="Arial"/>
          <w:sz w:val="24"/>
          <w:szCs w:val="24"/>
          <w:lang w:val="es-ES"/>
        </w:rPr>
        <w:t xml:space="preserve">, </w:t>
      </w:r>
      <w:r w:rsidRPr="00B823A6">
        <w:rPr>
          <w:rFonts w:ascii="Arial" w:hAnsi="Arial" w:cs="Arial"/>
          <w:sz w:val="24"/>
          <w:szCs w:val="24"/>
          <w:lang w:val="es-ES"/>
        </w:rPr>
        <w:t>código</w:t>
      </w:r>
      <w:r w:rsidR="00B823A6" w:rsidRPr="00B823A6">
        <w:rPr>
          <w:rFonts w:ascii="Arial" w:hAnsi="Arial" w:cs="Arial"/>
          <w:sz w:val="24"/>
          <w:szCs w:val="24"/>
          <w:lang w:val="es-ES"/>
        </w:rPr>
        <w:t xml:space="preserve"> de la </w:t>
      </w:r>
      <w:r w:rsidR="00501129" w:rsidRPr="00B823A6">
        <w:rPr>
          <w:rFonts w:ascii="Arial" w:hAnsi="Arial" w:cs="Arial"/>
          <w:sz w:val="24"/>
          <w:szCs w:val="24"/>
          <w:lang w:val="es-ES"/>
        </w:rPr>
        <w:t>asociación</w:t>
      </w:r>
      <w:r w:rsidR="00B823A6" w:rsidRPr="00B823A6">
        <w:rPr>
          <w:rFonts w:ascii="Arial" w:hAnsi="Arial" w:cs="Arial"/>
          <w:sz w:val="24"/>
          <w:szCs w:val="24"/>
          <w:lang w:val="es-ES"/>
        </w:rPr>
        <w:t xml:space="preserve"> que maneja el concepto </w:t>
      </w:r>
      <w:proofErr w:type="spellStart"/>
      <w:r w:rsidR="00B823A6" w:rsidRPr="00B823A6">
        <w:rPr>
          <w:rFonts w:ascii="Arial" w:hAnsi="Arial" w:cs="Arial"/>
          <w:sz w:val="24"/>
          <w:szCs w:val="24"/>
          <w:lang w:val="es-ES"/>
        </w:rPr>
        <w:t>xxxx</w:t>
      </w:r>
      <w:proofErr w:type="spellEnd"/>
      <w:r w:rsidR="00B823A6" w:rsidRPr="00B823A6">
        <w:rPr>
          <w:rFonts w:ascii="Arial" w:hAnsi="Arial" w:cs="Arial"/>
          <w:sz w:val="24"/>
          <w:szCs w:val="24"/>
          <w:lang w:val="es-ES"/>
        </w:rPr>
        <w:t>.</w:t>
      </w:r>
    </w:p>
    <w:p w:rsidR="00B823A6" w:rsidRPr="00B823A6" w:rsidRDefault="00B823A6" w:rsidP="00B823A6">
      <w:pPr>
        <w:widowControl w:val="0"/>
        <w:autoSpaceDE w:val="0"/>
        <w:autoSpaceDN w:val="0"/>
        <w:adjustRightInd w:val="0"/>
        <w:spacing w:after="0" w:line="240" w:lineRule="auto"/>
        <w:rPr>
          <w:rFonts w:ascii="Arial" w:hAnsi="Arial" w:cs="Arial"/>
          <w:sz w:val="24"/>
          <w:szCs w:val="24"/>
          <w:lang w:val="es-ES"/>
        </w:rPr>
      </w:pPr>
      <w:proofErr w:type="spellStart"/>
      <w:r w:rsidRPr="00501129">
        <w:rPr>
          <w:rFonts w:ascii="Arial" w:hAnsi="Arial" w:cs="Arial"/>
          <w:b/>
          <w:sz w:val="24"/>
          <w:szCs w:val="24"/>
          <w:lang w:val="es-ES"/>
        </w:rPr>
        <w:t>CptAsociacion</w:t>
      </w:r>
      <w:proofErr w:type="spellEnd"/>
      <w:r w:rsidRPr="00B823A6">
        <w:rPr>
          <w:rFonts w:ascii="Arial" w:hAnsi="Arial" w:cs="Arial"/>
          <w:sz w:val="24"/>
          <w:szCs w:val="24"/>
          <w:lang w:val="es-ES"/>
        </w:rPr>
        <w:t>, dato = XXXX (concepto)</w:t>
      </w:r>
    </w:p>
    <w:p w:rsidR="00B823A6" w:rsidRPr="00B823A6" w:rsidRDefault="00B823A6" w:rsidP="00B823A6">
      <w:pPr>
        <w:widowControl w:val="0"/>
        <w:autoSpaceDE w:val="0"/>
        <w:autoSpaceDN w:val="0"/>
        <w:adjustRightInd w:val="0"/>
        <w:spacing w:after="0" w:line="240" w:lineRule="auto"/>
        <w:rPr>
          <w:rFonts w:ascii="Arial" w:hAnsi="Arial" w:cs="Arial"/>
          <w:sz w:val="24"/>
          <w:szCs w:val="24"/>
          <w:lang w:val="es-ES"/>
        </w:rPr>
      </w:pPr>
      <w:proofErr w:type="spellStart"/>
      <w:proofErr w:type="gramStart"/>
      <w:r w:rsidRPr="00501129">
        <w:rPr>
          <w:rFonts w:ascii="Arial" w:hAnsi="Arial" w:cs="Arial"/>
          <w:b/>
          <w:sz w:val="24"/>
          <w:szCs w:val="24"/>
          <w:lang w:val="es-ES"/>
        </w:rPr>
        <w:t>Tipbase</w:t>
      </w:r>
      <w:proofErr w:type="spellEnd"/>
      <w:r w:rsidRPr="00B823A6">
        <w:rPr>
          <w:rFonts w:ascii="Arial" w:hAnsi="Arial" w:cs="Arial"/>
          <w:sz w:val="24"/>
          <w:szCs w:val="24"/>
          <w:lang w:val="es-ES"/>
        </w:rPr>
        <w:t xml:space="preserve"> ,</w:t>
      </w:r>
      <w:proofErr w:type="gramEnd"/>
      <w:r w:rsidRPr="00B823A6">
        <w:rPr>
          <w:rFonts w:ascii="Arial" w:hAnsi="Arial" w:cs="Arial"/>
          <w:sz w:val="24"/>
          <w:szCs w:val="24"/>
          <w:lang w:val="es-ES"/>
        </w:rPr>
        <w:t xml:space="preserve"> tipo de base o de donde se toma la base en valores para el </w:t>
      </w:r>
      <w:r w:rsidR="00205A27" w:rsidRPr="00B823A6">
        <w:rPr>
          <w:rFonts w:ascii="Arial" w:hAnsi="Arial" w:cs="Arial"/>
          <w:sz w:val="24"/>
          <w:szCs w:val="24"/>
          <w:lang w:val="es-ES"/>
        </w:rPr>
        <w:t>cálculo</w:t>
      </w:r>
      <w:r w:rsidRPr="00B823A6">
        <w:rPr>
          <w:rFonts w:ascii="Arial" w:hAnsi="Arial" w:cs="Arial"/>
          <w:sz w:val="24"/>
          <w:szCs w:val="24"/>
          <w:lang w:val="es-ES"/>
        </w:rPr>
        <w:t xml:space="preserve">, en este caso = 'A' de una </w:t>
      </w:r>
      <w:r w:rsidR="00205A27" w:rsidRPr="00B823A6">
        <w:rPr>
          <w:rFonts w:ascii="Arial" w:hAnsi="Arial" w:cs="Arial"/>
          <w:sz w:val="24"/>
          <w:szCs w:val="24"/>
          <w:lang w:val="es-ES"/>
        </w:rPr>
        <w:t>agrupación</w:t>
      </w:r>
      <w:r w:rsidRPr="00B823A6">
        <w:rPr>
          <w:rFonts w:ascii="Arial" w:hAnsi="Arial" w:cs="Arial"/>
          <w:sz w:val="24"/>
          <w:szCs w:val="24"/>
          <w:lang w:val="es-ES"/>
        </w:rPr>
        <w:t>.</w:t>
      </w:r>
    </w:p>
    <w:p w:rsidR="00B823A6" w:rsidRPr="00B823A6" w:rsidRDefault="00B823A6" w:rsidP="00B823A6">
      <w:pPr>
        <w:widowControl w:val="0"/>
        <w:autoSpaceDE w:val="0"/>
        <w:autoSpaceDN w:val="0"/>
        <w:adjustRightInd w:val="0"/>
        <w:spacing w:after="0" w:line="240" w:lineRule="auto"/>
        <w:rPr>
          <w:rFonts w:ascii="Arial" w:hAnsi="Arial" w:cs="Arial"/>
          <w:sz w:val="24"/>
          <w:szCs w:val="24"/>
          <w:lang w:val="es-ES"/>
        </w:rPr>
      </w:pPr>
      <w:proofErr w:type="spellStart"/>
      <w:r w:rsidRPr="00501129">
        <w:rPr>
          <w:rFonts w:ascii="Arial" w:hAnsi="Arial" w:cs="Arial"/>
          <w:b/>
          <w:sz w:val="24"/>
          <w:szCs w:val="24"/>
          <w:lang w:val="es-ES"/>
        </w:rPr>
        <w:t>AgrupBase</w:t>
      </w:r>
      <w:proofErr w:type="spellEnd"/>
      <w:r w:rsidRPr="00B823A6">
        <w:rPr>
          <w:rFonts w:ascii="Arial" w:hAnsi="Arial" w:cs="Arial"/>
          <w:sz w:val="24"/>
          <w:szCs w:val="24"/>
          <w:lang w:val="es-ES"/>
        </w:rPr>
        <w:t xml:space="preserve">, </w:t>
      </w:r>
      <w:r w:rsidR="00205A27" w:rsidRPr="00B823A6">
        <w:rPr>
          <w:rFonts w:ascii="Arial" w:hAnsi="Arial" w:cs="Arial"/>
          <w:sz w:val="24"/>
          <w:szCs w:val="24"/>
          <w:lang w:val="es-ES"/>
        </w:rPr>
        <w:t>agrupación</w:t>
      </w:r>
      <w:r w:rsidRPr="00B823A6">
        <w:rPr>
          <w:rFonts w:ascii="Arial" w:hAnsi="Arial" w:cs="Arial"/>
          <w:sz w:val="24"/>
          <w:szCs w:val="24"/>
          <w:lang w:val="es-ES"/>
        </w:rPr>
        <w:t xml:space="preserve"> de conceptos donde se encuentra el concepto XXXX.</w:t>
      </w:r>
    </w:p>
    <w:p w:rsidR="00B823A6" w:rsidRPr="00B823A6" w:rsidRDefault="00B823A6" w:rsidP="00B823A6">
      <w:pPr>
        <w:widowControl w:val="0"/>
        <w:autoSpaceDE w:val="0"/>
        <w:autoSpaceDN w:val="0"/>
        <w:adjustRightInd w:val="0"/>
        <w:spacing w:after="0" w:line="240" w:lineRule="auto"/>
        <w:rPr>
          <w:rFonts w:ascii="Arial" w:hAnsi="Arial" w:cs="Arial"/>
          <w:sz w:val="24"/>
          <w:szCs w:val="24"/>
          <w:lang w:val="es-ES"/>
        </w:rPr>
      </w:pPr>
      <w:r w:rsidRPr="00B823A6">
        <w:rPr>
          <w:rFonts w:ascii="Arial" w:hAnsi="Arial" w:cs="Arial"/>
          <w:sz w:val="24"/>
          <w:szCs w:val="24"/>
          <w:lang w:val="es-ES"/>
        </w:rPr>
        <w:t>TopeMin, tope en este caso 900 (9 * 100)</w:t>
      </w:r>
    </w:p>
    <w:p w:rsidR="00B823A6" w:rsidRPr="00B823A6" w:rsidRDefault="00B823A6" w:rsidP="00B823A6">
      <w:pPr>
        <w:widowControl w:val="0"/>
        <w:autoSpaceDE w:val="0"/>
        <w:autoSpaceDN w:val="0"/>
        <w:adjustRightInd w:val="0"/>
        <w:spacing w:after="0" w:line="240" w:lineRule="auto"/>
        <w:rPr>
          <w:rFonts w:ascii="Arial" w:hAnsi="Arial" w:cs="Arial"/>
          <w:sz w:val="24"/>
          <w:szCs w:val="24"/>
          <w:lang w:val="es-ES"/>
        </w:rPr>
      </w:pPr>
      <w:proofErr w:type="spellStart"/>
      <w:r w:rsidRPr="00205A27">
        <w:rPr>
          <w:rFonts w:ascii="Arial" w:hAnsi="Arial" w:cs="Arial"/>
          <w:b/>
          <w:sz w:val="24"/>
          <w:szCs w:val="24"/>
          <w:lang w:val="es-ES"/>
        </w:rPr>
        <w:lastRenderedPageBreak/>
        <w:t>T</w:t>
      </w:r>
      <w:r w:rsidRPr="00205A27">
        <w:rPr>
          <w:rFonts w:ascii="Arial" w:hAnsi="Arial" w:cs="Arial"/>
          <w:b/>
          <w:sz w:val="24"/>
          <w:szCs w:val="24"/>
          <w:lang w:val="es-ES"/>
        </w:rPr>
        <w:t>ipoTope</w:t>
      </w:r>
      <w:proofErr w:type="spellEnd"/>
      <w:r w:rsidRPr="00B823A6">
        <w:rPr>
          <w:rFonts w:ascii="Arial" w:hAnsi="Arial" w:cs="Arial"/>
          <w:sz w:val="24"/>
          <w:szCs w:val="24"/>
          <w:lang w:val="es-ES"/>
        </w:rPr>
        <w:t xml:space="preserve">, Como se calcula el tope, en este caso A, puesto que se va calcular de acuerdo al % de cada empleado en la </w:t>
      </w:r>
      <w:r w:rsidR="00205A27" w:rsidRPr="00B823A6">
        <w:rPr>
          <w:rFonts w:ascii="Arial" w:hAnsi="Arial" w:cs="Arial"/>
          <w:sz w:val="24"/>
          <w:szCs w:val="24"/>
          <w:lang w:val="es-ES"/>
        </w:rPr>
        <w:t>asociación</w:t>
      </w:r>
      <w:r w:rsidRPr="00B823A6">
        <w:rPr>
          <w:rFonts w:ascii="Arial" w:hAnsi="Arial" w:cs="Arial"/>
          <w:sz w:val="24"/>
          <w:szCs w:val="24"/>
          <w:lang w:val="es-ES"/>
        </w:rPr>
        <w:t xml:space="preserve"> del concepto </w:t>
      </w:r>
      <w:proofErr w:type="spellStart"/>
      <w:r w:rsidRPr="00B823A6">
        <w:rPr>
          <w:rFonts w:ascii="Arial" w:hAnsi="Arial" w:cs="Arial"/>
          <w:sz w:val="24"/>
          <w:szCs w:val="24"/>
          <w:lang w:val="es-ES"/>
        </w:rPr>
        <w:t>xxxx</w:t>
      </w:r>
      <w:proofErr w:type="spellEnd"/>
      <w:r w:rsidRPr="00B823A6">
        <w:rPr>
          <w:rFonts w:ascii="Arial" w:hAnsi="Arial" w:cs="Arial"/>
          <w:sz w:val="24"/>
          <w:szCs w:val="24"/>
          <w:lang w:val="es-ES"/>
        </w:rPr>
        <w:t>.</w:t>
      </w:r>
    </w:p>
    <w:p w:rsidR="00B823A6" w:rsidRDefault="00B823A6" w:rsidP="00B823A6">
      <w:pPr>
        <w:widowControl w:val="0"/>
        <w:autoSpaceDE w:val="0"/>
        <w:autoSpaceDN w:val="0"/>
        <w:adjustRightInd w:val="0"/>
        <w:spacing w:after="0" w:line="240" w:lineRule="auto"/>
        <w:rPr>
          <w:rFonts w:ascii="Tahoma" w:hAnsi="Tahoma" w:cs="Tahoma"/>
          <w:sz w:val="20"/>
          <w:szCs w:val="20"/>
          <w:lang w:val="es-ES"/>
        </w:rPr>
      </w:pPr>
    </w:p>
    <w:p w:rsidR="00B823A6" w:rsidRDefault="00B823A6" w:rsidP="00B823A6">
      <w:pPr>
        <w:pStyle w:val="Ttulo2"/>
        <w:rPr>
          <w:rFonts w:ascii="Arial" w:hAnsi="Arial" w:cs="Arial"/>
          <w:b w:val="0"/>
          <w:sz w:val="24"/>
          <w:szCs w:val="24"/>
        </w:rPr>
      </w:pPr>
      <w:r>
        <w:rPr>
          <w:rFonts w:ascii="Arial" w:hAnsi="Arial" w:cs="Arial"/>
          <w:b w:val="0"/>
          <w:sz w:val="24"/>
          <w:szCs w:val="24"/>
        </w:rPr>
        <w:t xml:space="preserve">Caso de Uso </w:t>
      </w:r>
      <w:r>
        <w:rPr>
          <w:rFonts w:ascii="Arial" w:hAnsi="Arial" w:cs="Arial"/>
          <w:b w:val="0"/>
          <w:sz w:val="24"/>
          <w:szCs w:val="24"/>
        </w:rPr>
        <w:t>4</w:t>
      </w:r>
      <w:r>
        <w:rPr>
          <w:rFonts w:ascii="Arial" w:hAnsi="Arial" w:cs="Arial"/>
          <w:b w:val="0"/>
          <w:sz w:val="24"/>
          <w:szCs w:val="24"/>
        </w:rPr>
        <w:t>:</w:t>
      </w:r>
    </w:p>
    <w:p w:rsidR="00B823A6" w:rsidRDefault="00B823A6" w:rsidP="00B823A6">
      <w:pPr>
        <w:widowControl w:val="0"/>
        <w:autoSpaceDE w:val="0"/>
        <w:autoSpaceDN w:val="0"/>
        <w:adjustRightInd w:val="0"/>
        <w:spacing w:after="0" w:line="240" w:lineRule="auto"/>
        <w:rPr>
          <w:rFonts w:ascii="MS Sans Serif" w:hAnsi="MS Sans Serif" w:cs="MS Sans Serif"/>
          <w:color w:val="080000"/>
          <w:sz w:val="16"/>
          <w:szCs w:val="16"/>
          <w:lang w:val="es-ES"/>
        </w:rPr>
      </w:pPr>
    </w:p>
    <w:p w:rsidR="00B823A6" w:rsidRPr="00B823A6" w:rsidRDefault="00B823A6" w:rsidP="00B823A6">
      <w:pPr>
        <w:widowControl w:val="0"/>
        <w:autoSpaceDE w:val="0"/>
        <w:autoSpaceDN w:val="0"/>
        <w:adjustRightInd w:val="0"/>
        <w:spacing w:after="0" w:line="240" w:lineRule="auto"/>
        <w:jc w:val="both"/>
        <w:rPr>
          <w:rFonts w:ascii="Arial" w:hAnsi="Arial" w:cs="Arial"/>
          <w:color w:val="080000"/>
          <w:sz w:val="24"/>
          <w:szCs w:val="24"/>
          <w:lang w:val="es-ES"/>
        </w:rPr>
      </w:pPr>
      <w:r w:rsidRPr="00B823A6">
        <w:rPr>
          <w:rFonts w:ascii="Arial" w:hAnsi="Arial" w:cs="Arial"/>
          <w:color w:val="080000"/>
          <w:sz w:val="24"/>
          <w:szCs w:val="24"/>
          <w:lang w:val="es-ES"/>
        </w:rPr>
        <w:t>Cuando se generan a la nómina las cesantías parciales utilizadas por el trabajador, pero éstas fueron pagadas por fuera de nómina.  Entonces, como al empleado se le está pagando nuevamente, se le debe realizar una deducción de ese mismo dinero para que no tenga ningún efecto en el pago.</w:t>
      </w:r>
    </w:p>
    <w:p w:rsidR="00B823A6" w:rsidRPr="00B823A6" w:rsidRDefault="00B823A6" w:rsidP="00B823A6">
      <w:pPr>
        <w:widowControl w:val="0"/>
        <w:autoSpaceDE w:val="0"/>
        <w:autoSpaceDN w:val="0"/>
        <w:adjustRightInd w:val="0"/>
        <w:spacing w:after="0" w:line="240" w:lineRule="auto"/>
        <w:rPr>
          <w:rFonts w:ascii="Arial" w:hAnsi="Arial" w:cs="Arial"/>
          <w:color w:val="080000"/>
          <w:sz w:val="24"/>
          <w:szCs w:val="24"/>
          <w:lang w:val="es-ES"/>
        </w:rPr>
      </w:pPr>
    </w:p>
    <w:p w:rsidR="00B823A6" w:rsidRPr="00B823A6" w:rsidRDefault="00B823A6" w:rsidP="00B823A6">
      <w:pPr>
        <w:widowControl w:val="0"/>
        <w:autoSpaceDE w:val="0"/>
        <w:autoSpaceDN w:val="0"/>
        <w:adjustRightInd w:val="0"/>
        <w:spacing w:after="0" w:line="240" w:lineRule="auto"/>
        <w:jc w:val="both"/>
        <w:rPr>
          <w:rFonts w:ascii="Arial" w:hAnsi="Arial" w:cs="Arial"/>
          <w:sz w:val="24"/>
          <w:szCs w:val="24"/>
          <w:lang w:val="es-ES"/>
        </w:rPr>
      </w:pPr>
      <w:r w:rsidRPr="00B823A6">
        <w:rPr>
          <w:rFonts w:ascii="Arial" w:hAnsi="Arial" w:cs="Arial"/>
          <w:sz w:val="24"/>
          <w:szCs w:val="24"/>
          <w:lang w:val="es-ES"/>
        </w:rPr>
        <w:t>Se supone que el concepto por el cual se les va a deducir es el concepto YYYY (Anticipo Cesantías Parciales) porque se les hizo el pago de las cesantías parciales por fuera de nómina y se le van a volver a generar como una novedad en la nómina por el concepto XXXX (cesantías parciales),  con el fin de que el sistema realice todo el proceso del cierre de los estados de cesantías.</w:t>
      </w:r>
    </w:p>
    <w:p w:rsidR="00B823A6" w:rsidRPr="00B823A6" w:rsidRDefault="00B823A6" w:rsidP="00B823A6">
      <w:pPr>
        <w:widowControl w:val="0"/>
        <w:autoSpaceDE w:val="0"/>
        <w:autoSpaceDN w:val="0"/>
        <w:adjustRightInd w:val="0"/>
        <w:spacing w:after="0" w:line="240" w:lineRule="auto"/>
        <w:rPr>
          <w:rFonts w:ascii="Arial" w:hAnsi="Arial" w:cs="Arial"/>
          <w:sz w:val="24"/>
          <w:szCs w:val="24"/>
          <w:lang w:val="es-ES"/>
        </w:rPr>
      </w:pPr>
    </w:p>
    <w:p w:rsidR="00B823A6" w:rsidRPr="00B823A6" w:rsidRDefault="00B823A6" w:rsidP="00B823A6">
      <w:pPr>
        <w:widowControl w:val="0"/>
        <w:autoSpaceDE w:val="0"/>
        <w:autoSpaceDN w:val="0"/>
        <w:adjustRightInd w:val="0"/>
        <w:spacing w:after="0" w:line="240" w:lineRule="auto"/>
        <w:rPr>
          <w:rFonts w:ascii="Arial" w:hAnsi="Arial" w:cs="Arial"/>
          <w:color w:val="080000"/>
          <w:sz w:val="24"/>
          <w:szCs w:val="24"/>
          <w:lang w:val="es-ES"/>
        </w:rPr>
      </w:pPr>
    </w:p>
    <w:p w:rsidR="00B823A6" w:rsidRPr="00B823A6" w:rsidRDefault="00B823A6" w:rsidP="00B823A6">
      <w:pPr>
        <w:widowControl w:val="0"/>
        <w:autoSpaceDE w:val="0"/>
        <w:autoSpaceDN w:val="0"/>
        <w:adjustRightInd w:val="0"/>
        <w:spacing w:after="0" w:line="240" w:lineRule="auto"/>
        <w:jc w:val="both"/>
        <w:rPr>
          <w:rFonts w:ascii="Arial" w:hAnsi="Arial" w:cs="Arial"/>
          <w:sz w:val="24"/>
          <w:szCs w:val="24"/>
          <w:lang w:val="es-ES"/>
        </w:rPr>
      </w:pPr>
      <w:r w:rsidRPr="00B823A6">
        <w:rPr>
          <w:rFonts w:ascii="Arial" w:hAnsi="Arial" w:cs="Arial"/>
          <w:sz w:val="24"/>
          <w:szCs w:val="24"/>
          <w:lang w:val="es-ES"/>
        </w:rPr>
        <w:t>La parametrización de este CASO  se realiza creando y configurando las siguientes variables en el concepto YYYY (Anticipo Cesantías Parciales):</w:t>
      </w:r>
    </w:p>
    <w:tbl>
      <w:tblPr>
        <w:tblW w:w="9796" w:type="dxa"/>
        <w:tblInd w:w="-25" w:type="dxa"/>
        <w:tblLayout w:type="fixed"/>
        <w:tblCellMar>
          <w:left w:w="10" w:type="dxa"/>
          <w:right w:w="10" w:type="dxa"/>
        </w:tblCellMar>
        <w:tblLook w:val="0000" w:firstRow="0" w:lastRow="0" w:firstColumn="0" w:lastColumn="0" w:noHBand="0" w:noVBand="0"/>
      </w:tblPr>
      <w:tblGrid>
        <w:gridCol w:w="25"/>
        <w:gridCol w:w="1035"/>
        <w:gridCol w:w="165"/>
        <w:gridCol w:w="3600"/>
        <w:gridCol w:w="293"/>
        <w:gridCol w:w="907"/>
        <w:gridCol w:w="511"/>
        <w:gridCol w:w="689"/>
        <w:gridCol w:w="445"/>
        <w:gridCol w:w="992"/>
        <w:gridCol w:w="1134"/>
      </w:tblGrid>
      <w:tr w:rsidR="00B823A6" w:rsidTr="00B823A6">
        <w:tblPrEx>
          <w:tblCellMar>
            <w:top w:w="0" w:type="dxa"/>
            <w:bottom w:w="0" w:type="dxa"/>
          </w:tblCellMar>
        </w:tblPrEx>
        <w:trPr>
          <w:trHeight w:val="255"/>
        </w:trPr>
        <w:tc>
          <w:tcPr>
            <w:tcW w:w="1060" w:type="dxa"/>
            <w:gridSpan w:val="2"/>
            <w:tcBorders>
              <w:top w:val="nil"/>
              <w:left w:val="nil"/>
              <w:bottom w:val="nil"/>
              <w:right w:val="nil"/>
            </w:tcBorders>
            <w:vAlign w:val="bottom"/>
          </w:tcPr>
          <w:p w:rsidR="00B823A6" w:rsidRDefault="00B823A6">
            <w:pPr>
              <w:autoSpaceDE w:val="0"/>
              <w:autoSpaceDN w:val="0"/>
              <w:adjustRightInd w:val="0"/>
              <w:spacing w:after="0" w:line="240" w:lineRule="auto"/>
              <w:jc w:val="center"/>
              <w:rPr>
                <w:rFonts w:ascii="Arial" w:hAnsi="Arial" w:cs="Arial"/>
                <w:b/>
                <w:bCs/>
                <w:sz w:val="20"/>
                <w:szCs w:val="20"/>
                <w:lang w:val="es-ES"/>
              </w:rPr>
            </w:pPr>
          </w:p>
        </w:tc>
        <w:tc>
          <w:tcPr>
            <w:tcW w:w="4058" w:type="dxa"/>
            <w:gridSpan w:val="3"/>
            <w:tcBorders>
              <w:top w:val="nil"/>
              <w:left w:val="nil"/>
              <w:bottom w:val="nil"/>
              <w:right w:val="nil"/>
            </w:tcBorders>
            <w:vAlign w:val="bottom"/>
          </w:tcPr>
          <w:p w:rsidR="00B823A6" w:rsidRDefault="00B823A6">
            <w:pPr>
              <w:autoSpaceDE w:val="0"/>
              <w:autoSpaceDN w:val="0"/>
              <w:adjustRightInd w:val="0"/>
              <w:spacing w:after="0" w:line="240" w:lineRule="auto"/>
              <w:jc w:val="center"/>
              <w:rPr>
                <w:rFonts w:ascii="Arial" w:hAnsi="Arial" w:cs="Arial"/>
                <w:b/>
                <w:bCs/>
                <w:sz w:val="20"/>
                <w:szCs w:val="20"/>
                <w:lang w:val="es-ES"/>
              </w:rPr>
            </w:pPr>
          </w:p>
        </w:tc>
        <w:tc>
          <w:tcPr>
            <w:tcW w:w="1418" w:type="dxa"/>
            <w:gridSpan w:val="2"/>
            <w:tcBorders>
              <w:top w:val="nil"/>
              <w:left w:val="nil"/>
              <w:bottom w:val="nil"/>
              <w:right w:val="nil"/>
            </w:tcBorders>
            <w:vAlign w:val="bottom"/>
          </w:tcPr>
          <w:p w:rsidR="00B823A6" w:rsidRDefault="00B823A6">
            <w:pPr>
              <w:autoSpaceDE w:val="0"/>
              <w:autoSpaceDN w:val="0"/>
              <w:adjustRightInd w:val="0"/>
              <w:spacing w:after="0" w:line="240" w:lineRule="auto"/>
              <w:jc w:val="center"/>
              <w:rPr>
                <w:rFonts w:ascii="Arial" w:hAnsi="Arial" w:cs="Arial"/>
                <w:b/>
                <w:bCs/>
                <w:sz w:val="20"/>
                <w:szCs w:val="20"/>
                <w:lang w:val="es-ES"/>
              </w:rPr>
            </w:pPr>
          </w:p>
        </w:tc>
        <w:tc>
          <w:tcPr>
            <w:tcW w:w="1134" w:type="dxa"/>
            <w:gridSpan w:val="2"/>
            <w:tcBorders>
              <w:top w:val="nil"/>
              <w:left w:val="nil"/>
              <w:bottom w:val="nil"/>
              <w:right w:val="nil"/>
            </w:tcBorders>
            <w:vAlign w:val="bottom"/>
          </w:tcPr>
          <w:p w:rsidR="00B823A6" w:rsidRDefault="00B823A6">
            <w:pPr>
              <w:autoSpaceDE w:val="0"/>
              <w:autoSpaceDN w:val="0"/>
              <w:adjustRightInd w:val="0"/>
              <w:spacing w:after="0" w:line="240" w:lineRule="auto"/>
              <w:jc w:val="center"/>
              <w:rPr>
                <w:rFonts w:ascii="Arial" w:hAnsi="Arial" w:cs="Arial"/>
                <w:b/>
                <w:bCs/>
                <w:sz w:val="20"/>
                <w:szCs w:val="20"/>
                <w:lang w:val="es-ES"/>
              </w:rPr>
            </w:pPr>
          </w:p>
        </w:tc>
        <w:tc>
          <w:tcPr>
            <w:tcW w:w="992" w:type="dxa"/>
            <w:tcBorders>
              <w:top w:val="nil"/>
              <w:left w:val="nil"/>
              <w:bottom w:val="nil"/>
              <w:right w:val="nil"/>
            </w:tcBorders>
            <w:vAlign w:val="bottom"/>
          </w:tcPr>
          <w:p w:rsidR="00B823A6" w:rsidRDefault="00B823A6">
            <w:pPr>
              <w:autoSpaceDE w:val="0"/>
              <w:autoSpaceDN w:val="0"/>
              <w:adjustRightInd w:val="0"/>
              <w:spacing w:after="0" w:line="240" w:lineRule="auto"/>
              <w:jc w:val="center"/>
              <w:rPr>
                <w:rFonts w:ascii="Arial" w:hAnsi="Arial" w:cs="Arial"/>
                <w:b/>
                <w:bCs/>
                <w:sz w:val="20"/>
                <w:szCs w:val="20"/>
                <w:lang w:val="es-ES"/>
              </w:rPr>
            </w:pPr>
          </w:p>
        </w:tc>
        <w:tc>
          <w:tcPr>
            <w:tcW w:w="1134" w:type="dxa"/>
            <w:tcBorders>
              <w:top w:val="nil"/>
              <w:left w:val="nil"/>
              <w:bottom w:val="nil"/>
              <w:right w:val="nil"/>
            </w:tcBorders>
            <w:vAlign w:val="bottom"/>
          </w:tcPr>
          <w:p w:rsidR="00B823A6" w:rsidRDefault="00B823A6">
            <w:pPr>
              <w:autoSpaceDE w:val="0"/>
              <w:autoSpaceDN w:val="0"/>
              <w:adjustRightInd w:val="0"/>
              <w:spacing w:after="0" w:line="240" w:lineRule="auto"/>
              <w:jc w:val="center"/>
              <w:rPr>
                <w:rFonts w:ascii="Arial" w:hAnsi="Arial" w:cs="Arial"/>
                <w:b/>
                <w:bCs/>
                <w:sz w:val="20"/>
                <w:szCs w:val="20"/>
                <w:lang w:val="es-ES"/>
              </w:rPr>
            </w:pPr>
          </w:p>
        </w:tc>
      </w:tr>
      <w:tr w:rsidR="00B823A6" w:rsidTr="00B823A6">
        <w:tblPrEx>
          <w:tblCellMar>
            <w:top w:w="0" w:type="dxa"/>
            <w:bottom w:w="0" w:type="dxa"/>
          </w:tblCellMar>
        </w:tblPrEx>
        <w:trPr>
          <w:trHeight w:val="255"/>
        </w:trPr>
        <w:tc>
          <w:tcPr>
            <w:tcW w:w="1060" w:type="dxa"/>
            <w:gridSpan w:val="2"/>
            <w:tcBorders>
              <w:top w:val="nil"/>
              <w:left w:val="nil"/>
              <w:bottom w:val="nil"/>
              <w:right w:val="nil"/>
            </w:tcBorders>
            <w:vAlign w:val="bottom"/>
          </w:tcPr>
          <w:p w:rsidR="00B823A6" w:rsidRDefault="00B823A6">
            <w:pPr>
              <w:autoSpaceDE w:val="0"/>
              <w:autoSpaceDN w:val="0"/>
              <w:adjustRightInd w:val="0"/>
              <w:spacing w:after="0" w:line="240" w:lineRule="auto"/>
              <w:rPr>
                <w:rFonts w:ascii="Arial" w:hAnsi="Arial" w:cs="Arial"/>
                <w:sz w:val="20"/>
                <w:szCs w:val="20"/>
                <w:lang w:val="es-ES"/>
              </w:rPr>
            </w:pPr>
          </w:p>
        </w:tc>
        <w:tc>
          <w:tcPr>
            <w:tcW w:w="4058" w:type="dxa"/>
            <w:gridSpan w:val="3"/>
            <w:tcBorders>
              <w:top w:val="nil"/>
              <w:left w:val="nil"/>
              <w:bottom w:val="nil"/>
              <w:right w:val="nil"/>
            </w:tcBorders>
            <w:vAlign w:val="bottom"/>
          </w:tcPr>
          <w:p w:rsidR="00B823A6" w:rsidRDefault="00B823A6">
            <w:pPr>
              <w:autoSpaceDE w:val="0"/>
              <w:autoSpaceDN w:val="0"/>
              <w:adjustRightInd w:val="0"/>
              <w:spacing w:after="0" w:line="240" w:lineRule="auto"/>
              <w:rPr>
                <w:rFonts w:ascii="Arial" w:hAnsi="Arial" w:cs="Arial"/>
                <w:sz w:val="20"/>
                <w:szCs w:val="20"/>
                <w:lang w:val="es-ES"/>
              </w:rPr>
            </w:pPr>
          </w:p>
        </w:tc>
        <w:tc>
          <w:tcPr>
            <w:tcW w:w="1418" w:type="dxa"/>
            <w:gridSpan w:val="2"/>
            <w:tcBorders>
              <w:top w:val="nil"/>
              <w:left w:val="nil"/>
              <w:bottom w:val="nil"/>
              <w:right w:val="nil"/>
            </w:tcBorders>
            <w:vAlign w:val="bottom"/>
          </w:tcPr>
          <w:p w:rsidR="00B823A6" w:rsidRDefault="00B823A6">
            <w:pPr>
              <w:autoSpaceDE w:val="0"/>
              <w:autoSpaceDN w:val="0"/>
              <w:adjustRightInd w:val="0"/>
              <w:spacing w:after="0" w:line="240" w:lineRule="auto"/>
              <w:rPr>
                <w:rFonts w:ascii="Arial" w:hAnsi="Arial" w:cs="Arial"/>
                <w:sz w:val="20"/>
                <w:szCs w:val="20"/>
                <w:lang w:val="es-ES"/>
              </w:rPr>
            </w:pPr>
          </w:p>
        </w:tc>
        <w:tc>
          <w:tcPr>
            <w:tcW w:w="1134" w:type="dxa"/>
            <w:gridSpan w:val="2"/>
            <w:tcBorders>
              <w:top w:val="nil"/>
              <w:left w:val="nil"/>
              <w:bottom w:val="nil"/>
              <w:right w:val="nil"/>
            </w:tcBorders>
            <w:vAlign w:val="bottom"/>
          </w:tcPr>
          <w:p w:rsidR="00B823A6" w:rsidRDefault="00B823A6">
            <w:pPr>
              <w:autoSpaceDE w:val="0"/>
              <w:autoSpaceDN w:val="0"/>
              <w:adjustRightInd w:val="0"/>
              <w:spacing w:after="0" w:line="240" w:lineRule="auto"/>
              <w:rPr>
                <w:rFonts w:ascii="Arial" w:hAnsi="Arial" w:cs="Arial"/>
                <w:sz w:val="20"/>
                <w:szCs w:val="20"/>
                <w:lang w:val="es-ES"/>
              </w:rPr>
            </w:pPr>
          </w:p>
        </w:tc>
        <w:tc>
          <w:tcPr>
            <w:tcW w:w="992" w:type="dxa"/>
            <w:tcBorders>
              <w:top w:val="nil"/>
              <w:left w:val="nil"/>
              <w:bottom w:val="nil"/>
              <w:right w:val="nil"/>
            </w:tcBorders>
            <w:vAlign w:val="bottom"/>
          </w:tcPr>
          <w:p w:rsidR="00B823A6" w:rsidRDefault="00B823A6">
            <w:pPr>
              <w:autoSpaceDE w:val="0"/>
              <w:autoSpaceDN w:val="0"/>
              <w:adjustRightInd w:val="0"/>
              <w:spacing w:after="0" w:line="240" w:lineRule="auto"/>
              <w:rPr>
                <w:rFonts w:ascii="Arial" w:hAnsi="Arial" w:cs="Arial"/>
                <w:sz w:val="20"/>
                <w:szCs w:val="20"/>
                <w:lang w:val="es-ES"/>
              </w:rPr>
            </w:pPr>
          </w:p>
        </w:tc>
        <w:tc>
          <w:tcPr>
            <w:tcW w:w="1134" w:type="dxa"/>
            <w:tcBorders>
              <w:top w:val="nil"/>
              <w:left w:val="nil"/>
              <w:bottom w:val="nil"/>
              <w:right w:val="nil"/>
            </w:tcBorders>
            <w:vAlign w:val="bottom"/>
          </w:tcPr>
          <w:p w:rsidR="00B823A6" w:rsidRDefault="00B823A6">
            <w:pPr>
              <w:autoSpaceDE w:val="0"/>
              <w:autoSpaceDN w:val="0"/>
              <w:adjustRightInd w:val="0"/>
              <w:spacing w:after="0" w:line="240" w:lineRule="auto"/>
              <w:rPr>
                <w:rFonts w:ascii="Arial" w:hAnsi="Arial" w:cs="Arial"/>
                <w:sz w:val="20"/>
                <w:szCs w:val="20"/>
                <w:lang w:val="es-ES"/>
              </w:rPr>
            </w:pPr>
          </w:p>
        </w:tc>
      </w:tr>
      <w:tr w:rsidR="00B823A6" w:rsidRPr="00B823A6" w:rsidTr="00B823A6">
        <w:tblPrEx>
          <w:tblCellMar>
            <w:top w:w="0" w:type="dxa"/>
            <w:left w:w="70" w:type="dxa"/>
            <w:bottom w:w="0" w:type="dxa"/>
            <w:right w:w="70" w:type="dxa"/>
          </w:tblCellMar>
          <w:tblLook w:val="04A0" w:firstRow="1" w:lastRow="0" w:firstColumn="1" w:lastColumn="0" w:noHBand="0" w:noVBand="1"/>
        </w:tblPrEx>
        <w:trPr>
          <w:gridBefore w:val="1"/>
          <w:gridAfter w:val="3"/>
          <w:wBefore w:w="25" w:type="dxa"/>
          <w:wAfter w:w="2571" w:type="dxa"/>
          <w:trHeight w:val="300"/>
        </w:trPr>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jc w:val="center"/>
              <w:rPr>
                <w:rFonts w:ascii="Arial" w:eastAsia="Times New Roman" w:hAnsi="Arial" w:cs="Arial"/>
                <w:b/>
                <w:bCs/>
                <w:color w:val="000000"/>
                <w:sz w:val="20"/>
                <w:szCs w:val="20"/>
                <w:lang w:val="es-ES" w:eastAsia="es-ES"/>
              </w:rPr>
            </w:pPr>
            <w:r w:rsidRPr="00B823A6">
              <w:rPr>
                <w:rFonts w:ascii="Arial" w:eastAsia="Times New Roman" w:hAnsi="Arial" w:cs="Arial"/>
                <w:b/>
                <w:bCs/>
                <w:color w:val="000000"/>
                <w:sz w:val="20"/>
                <w:szCs w:val="20"/>
                <w:lang w:val="es-ES" w:eastAsia="es-ES"/>
              </w:rPr>
              <w:t>Variable</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jc w:val="center"/>
              <w:rPr>
                <w:rFonts w:ascii="Arial" w:eastAsia="Times New Roman" w:hAnsi="Arial" w:cs="Arial"/>
                <w:b/>
                <w:bCs/>
                <w:color w:val="000000"/>
                <w:sz w:val="20"/>
                <w:szCs w:val="20"/>
                <w:lang w:val="es-ES" w:eastAsia="es-ES"/>
              </w:rPr>
            </w:pPr>
            <w:r w:rsidRPr="00B823A6">
              <w:rPr>
                <w:rFonts w:ascii="Arial" w:eastAsia="Times New Roman" w:hAnsi="Arial" w:cs="Arial"/>
                <w:b/>
                <w:bCs/>
                <w:color w:val="000000"/>
                <w:sz w:val="20"/>
                <w:szCs w:val="20"/>
                <w:lang w:val="es-ES" w:eastAsia="es-ES"/>
              </w:rPr>
              <w:t>Descripción</w:t>
            </w:r>
          </w:p>
        </w:tc>
        <w:tc>
          <w:tcPr>
            <w:tcW w:w="1200" w:type="dxa"/>
            <w:gridSpan w:val="2"/>
            <w:tcBorders>
              <w:top w:val="single" w:sz="4" w:space="0" w:color="auto"/>
              <w:left w:val="nil"/>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jc w:val="center"/>
              <w:rPr>
                <w:rFonts w:ascii="Arial" w:eastAsia="Times New Roman" w:hAnsi="Arial" w:cs="Arial"/>
                <w:b/>
                <w:bCs/>
                <w:color w:val="000000"/>
                <w:sz w:val="20"/>
                <w:szCs w:val="20"/>
                <w:lang w:val="es-ES" w:eastAsia="es-ES"/>
              </w:rPr>
            </w:pPr>
            <w:r w:rsidRPr="00B823A6">
              <w:rPr>
                <w:rFonts w:ascii="Arial" w:eastAsia="Times New Roman" w:hAnsi="Arial" w:cs="Arial"/>
                <w:b/>
                <w:bCs/>
                <w:color w:val="000000"/>
                <w:sz w:val="20"/>
                <w:szCs w:val="20"/>
                <w:lang w:val="es-ES" w:eastAsia="es-ES"/>
              </w:rPr>
              <w:t>Tipo</w:t>
            </w:r>
          </w:p>
        </w:tc>
        <w:tc>
          <w:tcPr>
            <w:tcW w:w="1200" w:type="dxa"/>
            <w:gridSpan w:val="2"/>
            <w:tcBorders>
              <w:top w:val="single" w:sz="4" w:space="0" w:color="auto"/>
              <w:left w:val="nil"/>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jc w:val="center"/>
              <w:rPr>
                <w:rFonts w:ascii="Arial" w:eastAsia="Times New Roman" w:hAnsi="Arial" w:cs="Arial"/>
                <w:b/>
                <w:bCs/>
                <w:color w:val="000000"/>
                <w:sz w:val="20"/>
                <w:szCs w:val="20"/>
                <w:lang w:val="es-ES" w:eastAsia="es-ES"/>
              </w:rPr>
            </w:pPr>
            <w:r w:rsidRPr="00B823A6">
              <w:rPr>
                <w:rFonts w:ascii="Arial" w:eastAsia="Times New Roman" w:hAnsi="Arial" w:cs="Arial"/>
                <w:b/>
                <w:bCs/>
                <w:color w:val="000000"/>
                <w:sz w:val="20"/>
                <w:szCs w:val="20"/>
                <w:lang w:val="es-ES" w:eastAsia="es-ES"/>
              </w:rPr>
              <w:t>Dato</w:t>
            </w:r>
          </w:p>
        </w:tc>
      </w:tr>
      <w:tr w:rsidR="00B823A6" w:rsidRPr="00B823A6" w:rsidTr="00B823A6">
        <w:tblPrEx>
          <w:tblCellMar>
            <w:top w:w="0" w:type="dxa"/>
            <w:left w:w="70" w:type="dxa"/>
            <w:bottom w:w="0" w:type="dxa"/>
            <w:right w:w="70" w:type="dxa"/>
          </w:tblCellMar>
          <w:tblLook w:val="04A0" w:firstRow="1" w:lastRow="0" w:firstColumn="1" w:lastColumn="0" w:noHBand="0" w:noVBand="1"/>
        </w:tblPrEx>
        <w:trPr>
          <w:gridBefore w:val="1"/>
          <w:gridAfter w:val="3"/>
          <w:wBefore w:w="25" w:type="dxa"/>
          <w:wAfter w:w="2571" w:type="dxa"/>
          <w:trHeight w:val="510"/>
        </w:trPr>
        <w:tc>
          <w:tcPr>
            <w:tcW w:w="1200" w:type="dxa"/>
            <w:gridSpan w:val="2"/>
            <w:tcBorders>
              <w:top w:val="nil"/>
              <w:left w:val="single" w:sz="4" w:space="0" w:color="auto"/>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rPr>
                <w:rFonts w:ascii="Arial" w:eastAsia="Times New Roman" w:hAnsi="Arial" w:cs="Arial"/>
                <w:color w:val="000000"/>
                <w:sz w:val="20"/>
                <w:szCs w:val="20"/>
                <w:lang w:val="es-ES" w:eastAsia="es-ES"/>
              </w:rPr>
            </w:pPr>
            <w:proofErr w:type="spellStart"/>
            <w:r w:rsidRPr="00B823A6">
              <w:rPr>
                <w:rFonts w:ascii="Arial" w:eastAsia="Times New Roman" w:hAnsi="Arial" w:cs="Arial"/>
                <w:color w:val="000000"/>
                <w:sz w:val="20"/>
                <w:szCs w:val="20"/>
                <w:lang w:val="es-ES" w:eastAsia="es-ES"/>
              </w:rPr>
              <w:t>AgrupBase</w:t>
            </w:r>
            <w:proofErr w:type="spellEnd"/>
          </w:p>
        </w:tc>
        <w:tc>
          <w:tcPr>
            <w:tcW w:w="3600" w:type="dxa"/>
            <w:tcBorders>
              <w:top w:val="nil"/>
              <w:left w:val="nil"/>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rPr>
                <w:rFonts w:ascii="Arial" w:eastAsia="Times New Roman" w:hAnsi="Arial" w:cs="Arial"/>
                <w:color w:val="000000"/>
                <w:sz w:val="20"/>
                <w:szCs w:val="20"/>
                <w:lang w:val="es-ES" w:eastAsia="es-ES"/>
              </w:rPr>
            </w:pPr>
            <w:r w:rsidRPr="00B823A6">
              <w:rPr>
                <w:rFonts w:ascii="Arial" w:eastAsia="Times New Roman" w:hAnsi="Arial" w:cs="Arial"/>
                <w:color w:val="000000"/>
                <w:sz w:val="20"/>
                <w:szCs w:val="20"/>
                <w:lang w:val="es-ES" w:eastAsia="es-ES"/>
              </w:rPr>
              <w:t>Agrupación de Conceptos Base del Concepto Cesantías. Parciales</w:t>
            </w:r>
          </w:p>
        </w:tc>
        <w:tc>
          <w:tcPr>
            <w:tcW w:w="1200" w:type="dxa"/>
            <w:gridSpan w:val="2"/>
            <w:tcBorders>
              <w:top w:val="nil"/>
              <w:left w:val="nil"/>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rPr>
                <w:rFonts w:ascii="Arial" w:eastAsia="Times New Roman" w:hAnsi="Arial" w:cs="Arial"/>
                <w:color w:val="000000"/>
                <w:sz w:val="20"/>
                <w:szCs w:val="20"/>
                <w:lang w:val="es-ES" w:eastAsia="es-ES"/>
              </w:rPr>
            </w:pPr>
            <w:r w:rsidRPr="00B823A6">
              <w:rPr>
                <w:rFonts w:ascii="Arial" w:eastAsia="Times New Roman" w:hAnsi="Arial" w:cs="Arial"/>
                <w:color w:val="000000"/>
                <w:sz w:val="20"/>
                <w:szCs w:val="20"/>
                <w:lang w:val="es-ES" w:eastAsia="es-ES"/>
              </w:rPr>
              <w:t>Alfanumérica</w:t>
            </w:r>
          </w:p>
        </w:tc>
        <w:tc>
          <w:tcPr>
            <w:tcW w:w="1200" w:type="dxa"/>
            <w:gridSpan w:val="2"/>
            <w:tcBorders>
              <w:top w:val="nil"/>
              <w:left w:val="nil"/>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rPr>
                <w:rFonts w:ascii="Arial" w:eastAsia="Times New Roman" w:hAnsi="Arial" w:cs="Arial"/>
                <w:color w:val="000000"/>
                <w:sz w:val="20"/>
                <w:szCs w:val="20"/>
                <w:lang w:val="es-ES" w:eastAsia="es-ES"/>
              </w:rPr>
            </w:pPr>
            <w:r w:rsidRPr="00B823A6">
              <w:rPr>
                <w:rFonts w:ascii="Arial" w:eastAsia="Times New Roman" w:hAnsi="Arial" w:cs="Arial"/>
                <w:color w:val="000000"/>
                <w:sz w:val="20"/>
                <w:szCs w:val="20"/>
                <w:lang w:val="es-ES" w:eastAsia="es-ES"/>
              </w:rPr>
              <w:t>XXXX</w:t>
            </w:r>
          </w:p>
        </w:tc>
      </w:tr>
      <w:tr w:rsidR="00B823A6" w:rsidRPr="00B823A6" w:rsidTr="00B823A6">
        <w:tblPrEx>
          <w:tblCellMar>
            <w:top w:w="0" w:type="dxa"/>
            <w:left w:w="70" w:type="dxa"/>
            <w:bottom w:w="0" w:type="dxa"/>
            <w:right w:w="70" w:type="dxa"/>
          </w:tblCellMar>
          <w:tblLook w:val="04A0" w:firstRow="1" w:lastRow="0" w:firstColumn="1" w:lastColumn="0" w:noHBand="0" w:noVBand="1"/>
        </w:tblPrEx>
        <w:trPr>
          <w:gridBefore w:val="1"/>
          <w:gridAfter w:val="3"/>
          <w:wBefore w:w="25" w:type="dxa"/>
          <w:wAfter w:w="2571" w:type="dxa"/>
          <w:trHeight w:val="300"/>
        </w:trPr>
        <w:tc>
          <w:tcPr>
            <w:tcW w:w="1200" w:type="dxa"/>
            <w:gridSpan w:val="2"/>
            <w:tcBorders>
              <w:top w:val="nil"/>
              <w:left w:val="single" w:sz="4" w:space="0" w:color="auto"/>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rPr>
                <w:rFonts w:ascii="Arial" w:eastAsia="Times New Roman" w:hAnsi="Arial" w:cs="Arial"/>
                <w:color w:val="000000"/>
                <w:sz w:val="20"/>
                <w:szCs w:val="20"/>
                <w:lang w:val="es-ES" w:eastAsia="es-ES"/>
              </w:rPr>
            </w:pPr>
            <w:r w:rsidRPr="00B823A6">
              <w:rPr>
                <w:rFonts w:ascii="Arial" w:eastAsia="Times New Roman" w:hAnsi="Arial" w:cs="Arial"/>
                <w:color w:val="000000"/>
                <w:sz w:val="20"/>
                <w:szCs w:val="20"/>
                <w:lang w:val="en-US" w:eastAsia="es-ES"/>
              </w:rPr>
              <w:t>Debug</w:t>
            </w:r>
          </w:p>
        </w:tc>
        <w:tc>
          <w:tcPr>
            <w:tcW w:w="3600" w:type="dxa"/>
            <w:tcBorders>
              <w:top w:val="nil"/>
              <w:left w:val="nil"/>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rPr>
                <w:rFonts w:ascii="Arial" w:eastAsia="Times New Roman" w:hAnsi="Arial" w:cs="Arial"/>
                <w:color w:val="000000"/>
                <w:sz w:val="20"/>
                <w:szCs w:val="20"/>
                <w:lang w:val="es-ES" w:eastAsia="es-ES"/>
              </w:rPr>
            </w:pPr>
            <w:r w:rsidRPr="00B823A6">
              <w:rPr>
                <w:rFonts w:ascii="Arial" w:eastAsia="Times New Roman" w:hAnsi="Arial" w:cs="Arial"/>
                <w:color w:val="000000"/>
                <w:sz w:val="20"/>
                <w:szCs w:val="20"/>
                <w:lang w:val="es-ES" w:eastAsia="es-ES"/>
              </w:rPr>
              <w:t>Visualizador del Cálculo</w:t>
            </w:r>
          </w:p>
        </w:tc>
        <w:tc>
          <w:tcPr>
            <w:tcW w:w="1200" w:type="dxa"/>
            <w:gridSpan w:val="2"/>
            <w:tcBorders>
              <w:top w:val="nil"/>
              <w:left w:val="nil"/>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rPr>
                <w:rFonts w:ascii="Arial" w:eastAsia="Times New Roman" w:hAnsi="Arial" w:cs="Arial"/>
                <w:color w:val="000000"/>
                <w:sz w:val="20"/>
                <w:szCs w:val="20"/>
                <w:lang w:val="es-ES" w:eastAsia="es-ES"/>
              </w:rPr>
            </w:pPr>
            <w:r w:rsidRPr="00B823A6">
              <w:rPr>
                <w:rFonts w:ascii="Arial" w:eastAsia="Times New Roman" w:hAnsi="Arial" w:cs="Arial"/>
                <w:color w:val="000000"/>
                <w:sz w:val="20"/>
                <w:szCs w:val="20"/>
                <w:lang w:val="es-ES" w:eastAsia="es-ES"/>
              </w:rPr>
              <w:t>Numérica</w:t>
            </w:r>
          </w:p>
        </w:tc>
        <w:tc>
          <w:tcPr>
            <w:tcW w:w="1200" w:type="dxa"/>
            <w:gridSpan w:val="2"/>
            <w:tcBorders>
              <w:top w:val="nil"/>
              <w:left w:val="nil"/>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jc w:val="right"/>
              <w:rPr>
                <w:rFonts w:ascii="Arial" w:eastAsia="Times New Roman" w:hAnsi="Arial" w:cs="Arial"/>
                <w:color w:val="000000"/>
                <w:sz w:val="20"/>
                <w:szCs w:val="20"/>
                <w:lang w:val="es-ES" w:eastAsia="es-ES"/>
              </w:rPr>
            </w:pPr>
            <w:r w:rsidRPr="00B823A6">
              <w:rPr>
                <w:rFonts w:ascii="Arial" w:eastAsia="Times New Roman" w:hAnsi="Arial" w:cs="Arial"/>
                <w:color w:val="000000"/>
                <w:sz w:val="20"/>
                <w:szCs w:val="20"/>
                <w:lang w:val="es-ES" w:eastAsia="es-ES"/>
              </w:rPr>
              <w:t>0</w:t>
            </w:r>
          </w:p>
        </w:tc>
      </w:tr>
      <w:tr w:rsidR="00B823A6" w:rsidRPr="00B823A6" w:rsidTr="00B823A6">
        <w:tblPrEx>
          <w:tblCellMar>
            <w:top w:w="0" w:type="dxa"/>
            <w:left w:w="70" w:type="dxa"/>
            <w:bottom w:w="0" w:type="dxa"/>
            <w:right w:w="70" w:type="dxa"/>
          </w:tblCellMar>
          <w:tblLook w:val="04A0" w:firstRow="1" w:lastRow="0" w:firstColumn="1" w:lastColumn="0" w:noHBand="0" w:noVBand="1"/>
        </w:tblPrEx>
        <w:trPr>
          <w:gridBefore w:val="1"/>
          <w:gridAfter w:val="3"/>
          <w:wBefore w:w="25" w:type="dxa"/>
          <w:wAfter w:w="2571" w:type="dxa"/>
          <w:trHeight w:val="510"/>
        </w:trPr>
        <w:tc>
          <w:tcPr>
            <w:tcW w:w="1200" w:type="dxa"/>
            <w:gridSpan w:val="2"/>
            <w:tcBorders>
              <w:top w:val="nil"/>
              <w:left w:val="single" w:sz="4" w:space="0" w:color="auto"/>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rPr>
                <w:rFonts w:ascii="Arial" w:eastAsia="Times New Roman" w:hAnsi="Arial" w:cs="Arial"/>
                <w:color w:val="000000"/>
                <w:sz w:val="20"/>
                <w:szCs w:val="20"/>
                <w:lang w:val="es-ES" w:eastAsia="es-ES"/>
              </w:rPr>
            </w:pPr>
            <w:r w:rsidRPr="00B823A6">
              <w:rPr>
                <w:rFonts w:ascii="Arial" w:eastAsia="Times New Roman" w:hAnsi="Arial" w:cs="Arial"/>
                <w:color w:val="000000"/>
                <w:sz w:val="20"/>
                <w:szCs w:val="20"/>
                <w:lang w:val="es-ES" w:eastAsia="es-ES"/>
              </w:rPr>
              <w:t>Factor</w:t>
            </w:r>
          </w:p>
        </w:tc>
        <w:tc>
          <w:tcPr>
            <w:tcW w:w="3600" w:type="dxa"/>
            <w:tcBorders>
              <w:top w:val="nil"/>
              <w:left w:val="nil"/>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rPr>
                <w:rFonts w:ascii="Arial" w:eastAsia="Times New Roman" w:hAnsi="Arial" w:cs="Arial"/>
                <w:color w:val="000000"/>
                <w:sz w:val="20"/>
                <w:szCs w:val="20"/>
                <w:lang w:val="es-ES" w:eastAsia="es-ES"/>
              </w:rPr>
            </w:pPr>
            <w:r w:rsidRPr="00B823A6">
              <w:rPr>
                <w:rFonts w:ascii="Arial" w:eastAsia="Times New Roman" w:hAnsi="Arial" w:cs="Arial"/>
                <w:color w:val="000000"/>
                <w:sz w:val="20"/>
                <w:szCs w:val="20"/>
                <w:lang w:val="es-ES" w:eastAsia="es-ES"/>
              </w:rPr>
              <w:t>Factor Multiplicador (1 X 100), es decir 100%</w:t>
            </w:r>
          </w:p>
        </w:tc>
        <w:tc>
          <w:tcPr>
            <w:tcW w:w="1200" w:type="dxa"/>
            <w:gridSpan w:val="2"/>
            <w:tcBorders>
              <w:top w:val="nil"/>
              <w:left w:val="nil"/>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rPr>
                <w:rFonts w:ascii="Arial" w:eastAsia="Times New Roman" w:hAnsi="Arial" w:cs="Arial"/>
                <w:color w:val="000000"/>
                <w:sz w:val="20"/>
                <w:szCs w:val="20"/>
                <w:lang w:val="es-ES" w:eastAsia="es-ES"/>
              </w:rPr>
            </w:pPr>
            <w:r w:rsidRPr="00B823A6">
              <w:rPr>
                <w:rFonts w:ascii="Arial" w:eastAsia="Times New Roman" w:hAnsi="Arial" w:cs="Arial"/>
                <w:color w:val="000000"/>
                <w:sz w:val="20"/>
                <w:szCs w:val="20"/>
                <w:lang w:val="es-ES" w:eastAsia="es-ES"/>
              </w:rPr>
              <w:t>Numérica</w:t>
            </w:r>
          </w:p>
        </w:tc>
        <w:tc>
          <w:tcPr>
            <w:tcW w:w="1200" w:type="dxa"/>
            <w:gridSpan w:val="2"/>
            <w:tcBorders>
              <w:top w:val="nil"/>
              <w:left w:val="nil"/>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jc w:val="right"/>
              <w:rPr>
                <w:rFonts w:ascii="Arial" w:eastAsia="Times New Roman" w:hAnsi="Arial" w:cs="Arial"/>
                <w:color w:val="000000"/>
                <w:sz w:val="20"/>
                <w:szCs w:val="20"/>
                <w:lang w:val="es-ES" w:eastAsia="es-ES"/>
              </w:rPr>
            </w:pPr>
            <w:r w:rsidRPr="00B823A6">
              <w:rPr>
                <w:rFonts w:ascii="Arial" w:eastAsia="Times New Roman" w:hAnsi="Arial" w:cs="Arial"/>
                <w:color w:val="000000"/>
                <w:sz w:val="20"/>
                <w:szCs w:val="20"/>
                <w:lang w:val="es-ES" w:eastAsia="es-ES"/>
              </w:rPr>
              <w:t>10000</w:t>
            </w:r>
          </w:p>
        </w:tc>
      </w:tr>
      <w:tr w:rsidR="00B823A6" w:rsidRPr="00B823A6" w:rsidTr="00B823A6">
        <w:tblPrEx>
          <w:tblCellMar>
            <w:top w:w="0" w:type="dxa"/>
            <w:left w:w="70" w:type="dxa"/>
            <w:bottom w:w="0" w:type="dxa"/>
            <w:right w:w="70" w:type="dxa"/>
          </w:tblCellMar>
          <w:tblLook w:val="04A0" w:firstRow="1" w:lastRow="0" w:firstColumn="1" w:lastColumn="0" w:noHBand="0" w:noVBand="1"/>
        </w:tblPrEx>
        <w:trPr>
          <w:gridBefore w:val="1"/>
          <w:gridAfter w:val="3"/>
          <w:wBefore w:w="25" w:type="dxa"/>
          <w:wAfter w:w="2571" w:type="dxa"/>
          <w:trHeight w:val="510"/>
        </w:trPr>
        <w:tc>
          <w:tcPr>
            <w:tcW w:w="1200" w:type="dxa"/>
            <w:gridSpan w:val="2"/>
            <w:tcBorders>
              <w:top w:val="nil"/>
              <w:left w:val="single" w:sz="4" w:space="0" w:color="auto"/>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rPr>
                <w:rFonts w:ascii="Arial" w:eastAsia="Times New Roman" w:hAnsi="Arial" w:cs="Arial"/>
                <w:color w:val="000000"/>
                <w:sz w:val="20"/>
                <w:szCs w:val="20"/>
                <w:lang w:val="es-ES" w:eastAsia="es-ES"/>
              </w:rPr>
            </w:pPr>
            <w:proofErr w:type="spellStart"/>
            <w:r w:rsidRPr="00B823A6">
              <w:rPr>
                <w:rFonts w:ascii="Arial" w:eastAsia="Times New Roman" w:hAnsi="Arial" w:cs="Arial"/>
                <w:color w:val="000000"/>
                <w:sz w:val="20"/>
                <w:szCs w:val="20"/>
                <w:lang w:val="es-ES" w:eastAsia="es-ES"/>
              </w:rPr>
              <w:t>Operacion</w:t>
            </w:r>
            <w:proofErr w:type="spellEnd"/>
          </w:p>
        </w:tc>
        <w:tc>
          <w:tcPr>
            <w:tcW w:w="3600" w:type="dxa"/>
            <w:tcBorders>
              <w:top w:val="nil"/>
              <w:left w:val="nil"/>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rPr>
                <w:rFonts w:ascii="Arial" w:eastAsia="Times New Roman" w:hAnsi="Arial" w:cs="Arial"/>
                <w:color w:val="000000"/>
                <w:sz w:val="20"/>
                <w:szCs w:val="20"/>
                <w:lang w:val="es-ES" w:eastAsia="es-ES"/>
              </w:rPr>
            </w:pPr>
            <w:r w:rsidRPr="00B823A6">
              <w:rPr>
                <w:rFonts w:ascii="Arial" w:eastAsia="Times New Roman" w:hAnsi="Arial" w:cs="Arial"/>
                <w:color w:val="000000"/>
                <w:sz w:val="20"/>
                <w:szCs w:val="20"/>
                <w:lang w:val="es-ES" w:eastAsia="es-ES"/>
              </w:rPr>
              <w:t>Operación a Realizar (%)</w:t>
            </w:r>
          </w:p>
        </w:tc>
        <w:tc>
          <w:tcPr>
            <w:tcW w:w="1200" w:type="dxa"/>
            <w:gridSpan w:val="2"/>
            <w:tcBorders>
              <w:top w:val="nil"/>
              <w:left w:val="nil"/>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rPr>
                <w:rFonts w:ascii="Arial" w:eastAsia="Times New Roman" w:hAnsi="Arial" w:cs="Arial"/>
                <w:color w:val="000000"/>
                <w:sz w:val="20"/>
                <w:szCs w:val="20"/>
                <w:lang w:val="es-ES" w:eastAsia="es-ES"/>
              </w:rPr>
            </w:pPr>
            <w:r w:rsidRPr="00B823A6">
              <w:rPr>
                <w:rFonts w:ascii="Arial" w:eastAsia="Times New Roman" w:hAnsi="Arial" w:cs="Arial"/>
                <w:color w:val="000000"/>
                <w:sz w:val="20"/>
                <w:szCs w:val="20"/>
                <w:lang w:val="es-ES" w:eastAsia="es-ES"/>
              </w:rPr>
              <w:t>Alfanumérica</w:t>
            </w:r>
          </w:p>
        </w:tc>
        <w:tc>
          <w:tcPr>
            <w:tcW w:w="1200" w:type="dxa"/>
            <w:gridSpan w:val="2"/>
            <w:tcBorders>
              <w:top w:val="nil"/>
              <w:left w:val="nil"/>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rPr>
                <w:rFonts w:ascii="Arial" w:eastAsia="Times New Roman" w:hAnsi="Arial" w:cs="Arial"/>
                <w:color w:val="000000"/>
                <w:sz w:val="20"/>
                <w:szCs w:val="20"/>
                <w:lang w:val="es-ES" w:eastAsia="es-ES"/>
              </w:rPr>
            </w:pPr>
            <w:r w:rsidRPr="00B823A6">
              <w:rPr>
                <w:rFonts w:ascii="Arial" w:eastAsia="Times New Roman" w:hAnsi="Arial" w:cs="Arial"/>
                <w:color w:val="000000"/>
                <w:sz w:val="20"/>
                <w:szCs w:val="20"/>
                <w:lang w:val="es-ES" w:eastAsia="es-ES"/>
              </w:rPr>
              <w:t>%</w:t>
            </w:r>
          </w:p>
        </w:tc>
      </w:tr>
      <w:tr w:rsidR="00B823A6" w:rsidRPr="00B823A6" w:rsidTr="00B823A6">
        <w:tblPrEx>
          <w:tblCellMar>
            <w:top w:w="0" w:type="dxa"/>
            <w:left w:w="70" w:type="dxa"/>
            <w:bottom w:w="0" w:type="dxa"/>
            <w:right w:w="70" w:type="dxa"/>
          </w:tblCellMar>
          <w:tblLook w:val="04A0" w:firstRow="1" w:lastRow="0" w:firstColumn="1" w:lastColumn="0" w:noHBand="0" w:noVBand="1"/>
        </w:tblPrEx>
        <w:trPr>
          <w:gridBefore w:val="1"/>
          <w:gridAfter w:val="3"/>
          <w:wBefore w:w="25" w:type="dxa"/>
          <w:wAfter w:w="2571" w:type="dxa"/>
          <w:trHeight w:val="300"/>
        </w:trPr>
        <w:tc>
          <w:tcPr>
            <w:tcW w:w="1200" w:type="dxa"/>
            <w:gridSpan w:val="2"/>
            <w:tcBorders>
              <w:top w:val="nil"/>
              <w:left w:val="single" w:sz="4" w:space="0" w:color="auto"/>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rPr>
                <w:rFonts w:ascii="Arial" w:eastAsia="Times New Roman" w:hAnsi="Arial" w:cs="Arial"/>
                <w:color w:val="000000"/>
                <w:sz w:val="20"/>
                <w:szCs w:val="20"/>
                <w:lang w:val="es-ES" w:eastAsia="es-ES"/>
              </w:rPr>
            </w:pPr>
            <w:proofErr w:type="spellStart"/>
            <w:r w:rsidRPr="00B823A6">
              <w:rPr>
                <w:rFonts w:ascii="Arial" w:eastAsia="Times New Roman" w:hAnsi="Arial" w:cs="Arial"/>
                <w:color w:val="000000"/>
                <w:sz w:val="20"/>
                <w:szCs w:val="20"/>
                <w:lang w:val="es-ES" w:eastAsia="es-ES"/>
              </w:rPr>
              <w:t>Porcent</w:t>
            </w:r>
            <w:proofErr w:type="spellEnd"/>
          </w:p>
        </w:tc>
        <w:tc>
          <w:tcPr>
            <w:tcW w:w="3600" w:type="dxa"/>
            <w:tcBorders>
              <w:top w:val="nil"/>
              <w:left w:val="nil"/>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rPr>
                <w:rFonts w:ascii="Arial" w:eastAsia="Times New Roman" w:hAnsi="Arial" w:cs="Arial"/>
                <w:color w:val="000000"/>
                <w:sz w:val="20"/>
                <w:szCs w:val="20"/>
                <w:lang w:val="es-ES" w:eastAsia="es-ES"/>
              </w:rPr>
            </w:pPr>
            <w:r w:rsidRPr="00B823A6">
              <w:rPr>
                <w:rFonts w:ascii="Arial" w:eastAsia="Times New Roman" w:hAnsi="Arial" w:cs="Arial"/>
                <w:color w:val="000000"/>
                <w:sz w:val="20"/>
                <w:szCs w:val="20"/>
                <w:lang w:val="es-ES" w:eastAsia="es-ES"/>
              </w:rPr>
              <w:t>Porcentaje de Aplicación, 100%</w:t>
            </w:r>
          </w:p>
        </w:tc>
        <w:tc>
          <w:tcPr>
            <w:tcW w:w="1200" w:type="dxa"/>
            <w:gridSpan w:val="2"/>
            <w:tcBorders>
              <w:top w:val="nil"/>
              <w:left w:val="nil"/>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rPr>
                <w:rFonts w:ascii="Arial" w:eastAsia="Times New Roman" w:hAnsi="Arial" w:cs="Arial"/>
                <w:color w:val="000000"/>
                <w:sz w:val="20"/>
                <w:szCs w:val="20"/>
                <w:lang w:val="es-ES" w:eastAsia="es-ES"/>
              </w:rPr>
            </w:pPr>
            <w:r w:rsidRPr="00B823A6">
              <w:rPr>
                <w:rFonts w:ascii="Arial" w:eastAsia="Times New Roman" w:hAnsi="Arial" w:cs="Arial"/>
                <w:color w:val="000000"/>
                <w:sz w:val="20"/>
                <w:szCs w:val="20"/>
                <w:lang w:val="es-ES" w:eastAsia="es-ES"/>
              </w:rPr>
              <w:t>Numérica</w:t>
            </w:r>
          </w:p>
        </w:tc>
        <w:tc>
          <w:tcPr>
            <w:tcW w:w="1200" w:type="dxa"/>
            <w:gridSpan w:val="2"/>
            <w:tcBorders>
              <w:top w:val="nil"/>
              <w:left w:val="nil"/>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jc w:val="right"/>
              <w:rPr>
                <w:rFonts w:ascii="Arial" w:eastAsia="Times New Roman" w:hAnsi="Arial" w:cs="Arial"/>
                <w:color w:val="000000"/>
                <w:sz w:val="20"/>
                <w:szCs w:val="20"/>
                <w:lang w:val="es-ES" w:eastAsia="es-ES"/>
              </w:rPr>
            </w:pPr>
            <w:r w:rsidRPr="00B823A6">
              <w:rPr>
                <w:rFonts w:ascii="Arial" w:eastAsia="Times New Roman" w:hAnsi="Arial" w:cs="Arial"/>
                <w:color w:val="000000"/>
                <w:sz w:val="20"/>
                <w:szCs w:val="20"/>
                <w:lang w:val="es-ES" w:eastAsia="es-ES"/>
              </w:rPr>
              <w:t>100</w:t>
            </w:r>
          </w:p>
        </w:tc>
      </w:tr>
      <w:tr w:rsidR="00B823A6" w:rsidRPr="00B823A6" w:rsidTr="00B823A6">
        <w:tblPrEx>
          <w:tblCellMar>
            <w:top w:w="0" w:type="dxa"/>
            <w:left w:w="70" w:type="dxa"/>
            <w:bottom w:w="0" w:type="dxa"/>
            <w:right w:w="70" w:type="dxa"/>
          </w:tblCellMar>
          <w:tblLook w:val="04A0" w:firstRow="1" w:lastRow="0" w:firstColumn="1" w:lastColumn="0" w:noHBand="0" w:noVBand="1"/>
        </w:tblPrEx>
        <w:trPr>
          <w:gridBefore w:val="1"/>
          <w:gridAfter w:val="3"/>
          <w:wBefore w:w="25" w:type="dxa"/>
          <w:wAfter w:w="2571" w:type="dxa"/>
          <w:trHeight w:val="510"/>
        </w:trPr>
        <w:tc>
          <w:tcPr>
            <w:tcW w:w="1200" w:type="dxa"/>
            <w:gridSpan w:val="2"/>
            <w:tcBorders>
              <w:top w:val="nil"/>
              <w:left w:val="single" w:sz="4" w:space="0" w:color="auto"/>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rPr>
                <w:rFonts w:ascii="Arial" w:eastAsia="Times New Roman" w:hAnsi="Arial" w:cs="Arial"/>
                <w:color w:val="000000"/>
                <w:sz w:val="20"/>
                <w:szCs w:val="20"/>
                <w:lang w:val="es-ES" w:eastAsia="es-ES"/>
              </w:rPr>
            </w:pPr>
            <w:proofErr w:type="spellStart"/>
            <w:r w:rsidRPr="00B823A6">
              <w:rPr>
                <w:rFonts w:ascii="Arial" w:eastAsia="Times New Roman" w:hAnsi="Arial" w:cs="Arial"/>
                <w:color w:val="000000"/>
                <w:sz w:val="20"/>
                <w:szCs w:val="20"/>
                <w:lang w:val="es-ES" w:eastAsia="es-ES"/>
              </w:rPr>
              <w:t>TipBase</w:t>
            </w:r>
            <w:proofErr w:type="spellEnd"/>
          </w:p>
        </w:tc>
        <w:tc>
          <w:tcPr>
            <w:tcW w:w="3600" w:type="dxa"/>
            <w:tcBorders>
              <w:top w:val="nil"/>
              <w:left w:val="nil"/>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rPr>
                <w:rFonts w:ascii="Arial" w:eastAsia="Times New Roman" w:hAnsi="Arial" w:cs="Arial"/>
                <w:color w:val="000000"/>
                <w:sz w:val="20"/>
                <w:szCs w:val="20"/>
                <w:lang w:val="es-ES" w:eastAsia="es-ES"/>
              </w:rPr>
            </w:pPr>
            <w:r w:rsidRPr="00B823A6">
              <w:rPr>
                <w:rFonts w:ascii="Arial" w:eastAsia="Times New Roman" w:hAnsi="Arial" w:cs="Arial"/>
                <w:color w:val="000000"/>
                <w:sz w:val="20"/>
                <w:szCs w:val="20"/>
                <w:lang w:val="es-ES" w:eastAsia="es-ES"/>
              </w:rPr>
              <w:t>Tipo de Base del Concepto (Agrupación de Conceptos)</w:t>
            </w:r>
          </w:p>
        </w:tc>
        <w:tc>
          <w:tcPr>
            <w:tcW w:w="1200" w:type="dxa"/>
            <w:gridSpan w:val="2"/>
            <w:tcBorders>
              <w:top w:val="nil"/>
              <w:left w:val="nil"/>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rPr>
                <w:rFonts w:ascii="Arial" w:eastAsia="Times New Roman" w:hAnsi="Arial" w:cs="Arial"/>
                <w:color w:val="000000"/>
                <w:sz w:val="20"/>
                <w:szCs w:val="20"/>
                <w:lang w:val="es-ES" w:eastAsia="es-ES"/>
              </w:rPr>
            </w:pPr>
            <w:r w:rsidRPr="00B823A6">
              <w:rPr>
                <w:rFonts w:ascii="Arial" w:eastAsia="Times New Roman" w:hAnsi="Arial" w:cs="Arial"/>
                <w:color w:val="000000"/>
                <w:sz w:val="20"/>
                <w:szCs w:val="20"/>
                <w:lang w:val="es-ES" w:eastAsia="es-ES"/>
              </w:rPr>
              <w:t>Alfanumérica</w:t>
            </w:r>
          </w:p>
        </w:tc>
        <w:tc>
          <w:tcPr>
            <w:tcW w:w="1200" w:type="dxa"/>
            <w:gridSpan w:val="2"/>
            <w:tcBorders>
              <w:top w:val="nil"/>
              <w:left w:val="nil"/>
              <w:bottom w:val="single" w:sz="4" w:space="0" w:color="auto"/>
              <w:right w:val="single" w:sz="4" w:space="0" w:color="auto"/>
            </w:tcBorders>
            <w:shd w:val="clear" w:color="auto" w:fill="auto"/>
            <w:vAlign w:val="center"/>
            <w:hideMark/>
          </w:tcPr>
          <w:p w:rsidR="00B823A6" w:rsidRPr="00B823A6" w:rsidRDefault="00B823A6" w:rsidP="00B823A6">
            <w:pPr>
              <w:spacing w:after="0" w:line="240" w:lineRule="auto"/>
              <w:rPr>
                <w:rFonts w:ascii="Arial" w:eastAsia="Times New Roman" w:hAnsi="Arial" w:cs="Arial"/>
                <w:color w:val="000000"/>
                <w:sz w:val="20"/>
                <w:szCs w:val="20"/>
                <w:lang w:val="es-ES" w:eastAsia="es-ES"/>
              </w:rPr>
            </w:pPr>
            <w:r w:rsidRPr="00B823A6">
              <w:rPr>
                <w:rFonts w:ascii="Arial" w:eastAsia="Times New Roman" w:hAnsi="Arial" w:cs="Arial"/>
                <w:color w:val="000000"/>
                <w:sz w:val="20"/>
                <w:szCs w:val="20"/>
                <w:lang w:val="es-ES" w:eastAsia="es-ES"/>
              </w:rPr>
              <w:t>A</w:t>
            </w:r>
          </w:p>
        </w:tc>
      </w:tr>
    </w:tbl>
    <w:p w:rsidR="00B823A6" w:rsidRDefault="00B823A6" w:rsidP="00B823A6">
      <w:pPr>
        <w:widowControl w:val="0"/>
        <w:autoSpaceDE w:val="0"/>
        <w:autoSpaceDN w:val="0"/>
        <w:adjustRightInd w:val="0"/>
        <w:spacing w:after="0" w:line="240" w:lineRule="auto"/>
        <w:rPr>
          <w:rFonts w:ascii="Tahoma" w:hAnsi="Tahoma" w:cs="Tahoma"/>
          <w:sz w:val="20"/>
          <w:szCs w:val="20"/>
          <w:lang w:val="es-ES"/>
        </w:rPr>
      </w:pPr>
    </w:p>
    <w:p w:rsidR="00B823A6" w:rsidRPr="00B823A6" w:rsidRDefault="00B823A6" w:rsidP="00B823A6">
      <w:pPr>
        <w:widowControl w:val="0"/>
        <w:autoSpaceDE w:val="0"/>
        <w:autoSpaceDN w:val="0"/>
        <w:adjustRightInd w:val="0"/>
        <w:spacing w:after="0" w:line="240" w:lineRule="auto"/>
        <w:rPr>
          <w:rFonts w:ascii="Arial" w:hAnsi="Arial" w:cs="Arial"/>
          <w:sz w:val="24"/>
          <w:szCs w:val="24"/>
          <w:lang w:val="es-ES"/>
        </w:rPr>
      </w:pPr>
      <w:r w:rsidRPr="00B823A6">
        <w:rPr>
          <w:rFonts w:ascii="Arial" w:hAnsi="Arial" w:cs="Arial"/>
          <w:sz w:val="24"/>
          <w:szCs w:val="24"/>
          <w:lang w:val="es-ES"/>
        </w:rPr>
        <w:t>Nota:</w:t>
      </w:r>
    </w:p>
    <w:p w:rsidR="00B823A6" w:rsidRPr="00B823A6" w:rsidRDefault="00B823A6" w:rsidP="00B823A6">
      <w:pPr>
        <w:widowControl w:val="0"/>
        <w:autoSpaceDE w:val="0"/>
        <w:autoSpaceDN w:val="0"/>
        <w:adjustRightInd w:val="0"/>
        <w:spacing w:after="0" w:line="240" w:lineRule="auto"/>
        <w:rPr>
          <w:rFonts w:ascii="Arial" w:hAnsi="Arial" w:cs="Arial"/>
          <w:sz w:val="24"/>
          <w:szCs w:val="24"/>
          <w:lang w:val="es-ES"/>
        </w:rPr>
      </w:pPr>
    </w:p>
    <w:p w:rsidR="00B823A6" w:rsidRPr="00B823A6" w:rsidRDefault="00B823A6" w:rsidP="00B823A6">
      <w:pPr>
        <w:widowControl w:val="0"/>
        <w:autoSpaceDE w:val="0"/>
        <w:autoSpaceDN w:val="0"/>
        <w:adjustRightInd w:val="0"/>
        <w:spacing w:after="0" w:line="240" w:lineRule="auto"/>
        <w:jc w:val="both"/>
        <w:rPr>
          <w:rFonts w:ascii="Arial" w:hAnsi="Arial" w:cs="Arial"/>
          <w:sz w:val="24"/>
          <w:szCs w:val="24"/>
          <w:lang w:val="es-ES"/>
        </w:rPr>
      </w:pPr>
      <w:r w:rsidRPr="00B823A6">
        <w:rPr>
          <w:rFonts w:ascii="Arial" w:hAnsi="Arial" w:cs="Arial"/>
          <w:sz w:val="24"/>
          <w:szCs w:val="24"/>
          <w:lang w:val="es-ES"/>
        </w:rPr>
        <w:t>Esta misma configuración se debe realizar para el concepto de anticipo interés cesantías parciales cuando se genera a la nómina.</w:t>
      </w:r>
    </w:p>
    <w:p w:rsidR="00B823A6" w:rsidRDefault="00B823A6" w:rsidP="00B823A6">
      <w:pPr>
        <w:widowControl w:val="0"/>
        <w:autoSpaceDE w:val="0"/>
        <w:autoSpaceDN w:val="0"/>
        <w:adjustRightInd w:val="0"/>
        <w:spacing w:after="0" w:line="240" w:lineRule="auto"/>
        <w:rPr>
          <w:rFonts w:ascii="Tahoma" w:hAnsi="Tahoma" w:cs="Tahoma"/>
          <w:sz w:val="20"/>
          <w:szCs w:val="20"/>
          <w:lang w:val="es-ES"/>
        </w:rPr>
      </w:pPr>
    </w:p>
    <w:sectPr w:rsidR="00B823A6" w:rsidSect="00D826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A9E" w:rsidRDefault="00F95A9E" w:rsidP="003D732D">
      <w:pPr>
        <w:spacing w:after="0" w:line="240" w:lineRule="auto"/>
      </w:pPr>
      <w:r>
        <w:separator/>
      </w:r>
    </w:p>
  </w:endnote>
  <w:endnote w:type="continuationSeparator" w:id="0">
    <w:p w:rsidR="00F95A9E" w:rsidRDefault="00F95A9E" w:rsidP="003D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69" w:rsidRDefault="00D25169" w:rsidP="00E11564">
    <w:pPr>
      <w:pStyle w:val="Piedepgina"/>
      <w:pBdr>
        <w:top w:val="single" w:sz="4" w:space="1" w:color="auto"/>
        <w:left w:val="single" w:sz="4" w:space="4" w:color="auto"/>
        <w:bottom w:val="single" w:sz="4" w:space="1" w:color="auto"/>
        <w:right w:val="single" w:sz="4" w:space="4" w:color="auto"/>
      </w:pBdr>
      <w:jc w:val="center"/>
      <w:rPr>
        <w:rFonts w:ascii="Arial" w:hAnsi="Arial" w:cs="Arial"/>
        <w:bCs/>
        <w:sz w:val="20"/>
        <w:szCs w:val="20"/>
        <w:lang w:val="fr-FR"/>
      </w:rPr>
    </w:pPr>
    <w:r w:rsidRPr="00FC5801">
      <w:rPr>
        <w:rFonts w:ascii="Arial" w:hAnsi="Arial" w:cs="Arial"/>
        <w:bCs/>
        <w:sz w:val="20"/>
        <w:szCs w:val="20"/>
      </w:rPr>
      <w:t xml:space="preserve">Medellín – Antioquia. </w:t>
    </w:r>
    <w:r w:rsidRPr="007B6F80">
      <w:rPr>
        <w:rFonts w:ascii="Arial" w:hAnsi="Arial" w:cs="Arial"/>
        <w:bCs/>
        <w:sz w:val="20"/>
        <w:szCs w:val="20"/>
      </w:rPr>
      <w:t xml:space="preserve">Barrio Manila Calle 13# 43d-56 Of 401-501 Tel. </w:t>
    </w:r>
    <w:r w:rsidRPr="00FC5801">
      <w:rPr>
        <w:rFonts w:ascii="Arial" w:hAnsi="Arial" w:cs="Arial"/>
        <w:bCs/>
        <w:sz w:val="20"/>
        <w:szCs w:val="20"/>
        <w:lang w:val="fr-FR"/>
      </w:rPr>
      <w:t>(</w:t>
    </w:r>
    <w:r>
      <w:rPr>
        <w:rFonts w:ascii="Arial" w:hAnsi="Arial" w:cs="Arial"/>
        <w:bCs/>
        <w:sz w:val="20"/>
        <w:szCs w:val="20"/>
        <w:lang w:val="fr-FR"/>
      </w:rPr>
      <w:t>+</w:t>
    </w:r>
    <w:r w:rsidRPr="00FC5801">
      <w:rPr>
        <w:rFonts w:ascii="Arial" w:hAnsi="Arial" w:cs="Arial"/>
        <w:bCs/>
        <w:sz w:val="20"/>
        <w:szCs w:val="20"/>
        <w:lang w:val="fr-FR"/>
      </w:rPr>
      <w:t xml:space="preserve">57 4) </w:t>
    </w:r>
    <w:r>
      <w:rPr>
        <w:rFonts w:ascii="Arial" w:hAnsi="Arial" w:cs="Arial"/>
        <w:bCs/>
        <w:sz w:val="20"/>
        <w:szCs w:val="20"/>
        <w:lang w:val="fr-FR"/>
      </w:rPr>
      <w:t>604 46 46 -</w:t>
    </w:r>
  </w:p>
  <w:p w:rsidR="00D25169" w:rsidRDefault="00D25169" w:rsidP="00E11564">
    <w:pPr>
      <w:pStyle w:val="Piedepgina"/>
      <w:pBdr>
        <w:top w:val="single" w:sz="4" w:space="1" w:color="auto"/>
        <w:left w:val="single" w:sz="4" w:space="4" w:color="auto"/>
        <w:bottom w:val="single" w:sz="4" w:space="1" w:color="auto"/>
        <w:right w:val="single" w:sz="4" w:space="4" w:color="auto"/>
      </w:pBdr>
      <w:jc w:val="center"/>
    </w:pPr>
    <w:r>
      <w:rPr>
        <w:rFonts w:ascii="Arial" w:hAnsi="Arial" w:cs="Arial"/>
        <w:bCs/>
        <w:sz w:val="20"/>
        <w:szCs w:val="20"/>
        <w:lang w:val="fr-FR"/>
      </w:rPr>
      <w:t xml:space="preserve"> (+57 4) 444 46 81 </w:t>
    </w:r>
    <w:r>
      <w:rPr>
        <w:rFonts w:ascii="Arial" w:hAnsi="Arial" w:cs="Arial"/>
        <w:bCs/>
        <w:sz w:val="20"/>
        <w:szCs w:val="20"/>
      </w:rPr>
      <w:t xml:space="preserve">Fax. (+57 4) 311 39 10 </w:t>
    </w:r>
    <w:r>
      <w:t>| Bogotá. Tel (+571) 744 11 30.</w:t>
    </w:r>
  </w:p>
  <w:p w:rsidR="00D25169" w:rsidRPr="00FC5801" w:rsidRDefault="00D25169" w:rsidP="00E11564">
    <w:pPr>
      <w:pStyle w:val="Piedepgina"/>
      <w:pBdr>
        <w:top w:val="single" w:sz="4" w:space="1" w:color="auto"/>
        <w:left w:val="single" w:sz="4" w:space="4" w:color="auto"/>
        <w:bottom w:val="single" w:sz="4" w:space="1" w:color="auto"/>
        <w:right w:val="single" w:sz="4" w:space="4" w:color="auto"/>
      </w:pBdr>
      <w:jc w:val="center"/>
      <w:rPr>
        <w:rFonts w:ascii="Arial" w:hAnsi="Arial" w:cs="Arial"/>
        <w:bCs/>
        <w:sz w:val="20"/>
        <w:szCs w:val="20"/>
        <w:lang w:val="fr-FR"/>
      </w:rPr>
    </w:pPr>
    <w:r>
      <w:t xml:space="preserve"> </w:t>
    </w:r>
    <w:r w:rsidRPr="003803E9">
      <w:rPr>
        <w:rFonts w:ascii="Arial" w:hAnsi="Arial" w:cs="Arial"/>
        <w:bCs/>
        <w:sz w:val="20"/>
        <w:szCs w:val="20"/>
      </w:rPr>
      <w:t xml:space="preserve">Email: </w:t>
    </w:r>
    <w:r w:rsidRPr="00FC5801">
      <w:rPr>
        <w:rFonts w:ascii="Arial" w:hAnsi="Arial" w:cs="Arial"/>
        <w:bCs/>
        <w:sz w:val="20"/>
        <w:szCs w:val="20"/>
        <w:lang w:val="fr-FR"/>
      </w:rPr>
      <w:t>info@praxedes-group.com</w:t>
    </w:r>
    <w:r>
      <w:rPr>
        <w:rFonts w:ascii="Arial" w:hAnsi="Arial" w:cs="Arial"/>
        <w:bCs/>
        <w:sz w:val="20"/>
        <w:szCs w:val="20"/>
        <w:lang w:val="fr-FR"/>
      </w:rPr>
      <w:t xml:space="preserve">. Correo Envio de Solicitudes : </w:t>
    </w:r>
    <w:r>
      <w:t>helpdesk@praxedes-group.com</w:t>
    </w:r>
  </w:p>
  <w:p w:rsidR="00D25169" w:rsidRPr="00E11564" w:rsidRDefault="00D25169">
    <w:pPr>
      <w:pStyle w:val="Piedepgina"/>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A9E" w:rsidRDefault="00F95A9E" w:rsidP="003D732D">
      <w:pPr>
        <w:spacing w:after="0" w:line="240" w:lineRule="auto"/>
      </w:pPr>
      <w:r>
        <w:separator/>
      </w:r>
    </w:p>
  </w:footnote>
  <w:footnote w:type="continuationSeparator" w:id="0">
    <w:p w:rsidR="00F95A9E" w:rsidRDefault="00F95A9E" w:rsidP="003D7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61" w:type="dxa"/>
      <w:tblLook w:val="04A0" w:firstRow="1" w:lastRow="0" w:firstColumn="1" w:lastColumn="0" w:noHBand="0" w:noVBand="1"/>
    </w:tblPr>
    <w:tblGrid>
      <w:gridCol w:w="5348"/>
      <w:gridCol w:w="3913"/>
    </w:tblGrid>
    <w:tr w:rsidR="00D25169" w:rsidTr="0029101D">
      <w:trPr>
        <w:trHeight w:val="2121"/>
      </w:trPr>
      <w:tc>
        <w:tcPr>
          <w:tcW w:w="5348" w:type="dxa"/>
        </w:tcPr>
        <w:p w:rsidR="00D25169" w:rsidRDefault="00D25169" w:rsidP="00A87705">
          <w:pPr>
            <w:jc w:val="center"/>
            <w:rPr>
              <w:rFonts w:cs="Arial"/>
              <w:szCs w:val="24"/>
            </w:rPr>
          </w:pPr>
        </w:p>
        <w:p w:rsidR="00D25169" w:rsidRDefault="00D25169" w:rsidP="00A87705">
          <w:pPr>
            <w:jc w:val="center"/>
            <w:rPr>
              <w:rFonts w:cs="Arial"/>
              <w:szCs w:val="24"/>
            </w:rPr>
          </w:pPr>
        </w:p>
        <w:p w:rsidR="00D25169" w:rsidRPr="00FD0C4A" w:rsidRDefault="001125E8" w:rsidP="00A87705">
          <w:pPr>
            <w:pStyle w:val="Encabezado"/>
            <w:tabs>
              <w:tab w:val="left" w:pos="1200"/>
              <w:tab w:val="center" w:pos="2441"/>
            </w:tabs>
            <w:jc w:val="center"/>
            <w:rPr>
              <w:rFonts w:ascii="Arial" w:hAnsi="Arial" w:cs="Arial"/>
              <w:sz w:val="24"/>
              <w:szCs w:val="24"/>
            </w:rPr>
          </w:pPr>
          <w:r>
            <w:rPr>
              <w:rFonts w:ascii="Arial" w:hAnsi="Arial" w:cs="Arial"/>
              <w:sz w:val="24"/>
              <w:szCs w:val="24"/>
            </w:rPr>
            <w:t xml:space="preserve">Política </w:t>
          </w:r>
          <w:r w:rsidR="00CE6FE6">
            <w:rPr>
              <w:rFonts w:ascii="Arial" w:hAnsi="Arial" w:cs="Arial"/>
              <w:sz w:val="24"/>
              <w:szCs w:val="24"/>
            </w:rPr>
            <w:t>LQ085</w:t>
          </w:r>
        </w:p>
        <w:p w:rsidR="00D25169" w:rsidRDefault="00CE6FE6" w:rsidP="00A87705">
          <w:pPr>
            <w:jc w:val="center"/>
            <w:rPr>
              <w:rFonts w:ascii="Tahoma" w:hAnsi="Tahoma" w:cs="Tahoma"/>
              <w:b/>
            </w:rPr>
          </w:pPr>
          <w:r>
            <w:rPr>
              <w:rFonts w:ascii="Arial" w:hAnsi="Arial" w:cs="Arial"/>
              <w:sz w:val="24"/>
              <w:szCs w:val="24"/>
            </w:rPr>
            <w:t>Base por factor</w:t>
          </w:r>
        </w:p>
        <w:p w:rsidR="00D25169" w:rsidRPr="000A1BD7" w:rsidRDefault="00CE6FE6" w:rsidP="00CE6FE6">
          <w:pPr>
            <w:pStyle w:val="Encabezado"/>
            <w:tabs>
              <w:tab w:val="left" w:pos="540"/>
              <w:tab w:val="left" w:pos="2070"/>
              <w:tab w:val="center" w:pos="2441"/>
            </w:tabs>
            <w:rPr>
              <w:rFonts w:cs="Arial"/>
              <w:szCs w:val="24"/>
            </w:rPr>
          </w:pPr>
          <w:r>
            <w:rPr>
              <w:rFonts w:cs="Arial"/>
              <w:szCs w:val="24"/>
            </w:rPr>
            <w:tab/>
          </w:r>
          <w:r>
            <w:rPr>
              <w:rFonts w:cs="Arial"/>
              <w:szCs w:val="24"/>
            </w:rPr>
            <w:tab/>
          </w:r>
          <w:r>
            <w:rPr>
              <w:rFonts w:cs="Arial"/>
              <w:szCs w:val="24"/>
            </w:rPr>
            <w:tab/>
          </w:r>
        </w:p>
      </w:tc>
      <w:tc>
        <w:tcPr>
          <w:tcW w:w="3913" w:type="dxa"/>
        </w:tcPr>
        <w:p w:rsidR="00D25169" w:rsidRPr="00A87705" w:rsidRDefault="00D25169" w:rsidP="00A87705">
          <w:pPr>
            <w:pStyle w:val="Encabezado"/>
            <w:rPr>
              <w:b/>
              <w:noProof/>
            </w:rPr>
          </w:pPr>
          <w:r w:rsidRPr="00A87705">
            <w:rPr>
              <w:b/>
              <w:noProof/>
            </w:rPr>
            <w:t xml:space="preserve">     </w:t>
          </w:r>
        </w:p>
        <w:p w:rsidR="00D25169" w:rsidRDefault="00D25169" w:rsidP="00A87705">
          <w:pPr>
            <w:pStyle w:val="Encabezado"/>
            <w:rPr>
              <w:b/>
              <w:noProof/>
              <w:lang w:val="en-US"/>
            </w:rPr>
          </w:pPr>
          <w:r w:rsidRPr="00A87705">
            <w:rPr>
              <w:b/>
              <w:noProof/>
            </w:rPr>
            <w:t xml:space="preserve">       </w:t>
          </w:r>
          <w:r>
            <w:rPr>
              <w:b/>
              <w:noProof/>
              <w:lang w:val="es-ES" w:eastAsia="es-ES"/>
            </w:rPr>
            <w:drawing>
              <wp:inline distT="0" distB="0" distL="0" distR="0" wp14:anchorId="6B30F720" wp14:editId="5085706D">
                <wp:extent cx="1714500" cy="10560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idaSoft.png"/>
                        <pic:cNvPicPr/>
                      </pic:nvPicPr>
                      <pic:blipFill>
                        <a:blip r:embed="rId1">
                          <a:extLst>
                            <a:ext uri="{28A0092B-C50C-407E-A947-70E740481C1C}">
                              <a14:useLocalDpi xmlns:a14="http://schemas.microsoft.com/office/drawing/2010/main" val="0"/>
                            </a:ext>
                          </a:extLst>
                        </a:blip>
                        <a:stretch>
                          <a:fillRect/>
                        </a:stretch>
                      </pic:blipFill>
                      <pic:spPr>
                        <a:xfrm>
                          <a:off x="0" y="0"/>
                          <a:ext cx="1755653" cy="1081352"/>
                        </a:xfrm>
                        <a:prstGeom prst="rect">
                          <a:avLst/>
                        </a:prstGeom>
                      </pic:spPr>
                    </pic:pic>
                  </a:graphicData>
                </a:graphic>
              </wp:inline>
            </w:drawing>
          </w:r>
        </w:p>
        <w:p w:rsidR="00D25169" w:rsidRPr="000A1BD7" w:rsidRDefault="00D25169" w:rsidP="00A87705">
          <w:pPr>
            <w:pStyle w:val="Encabezado"/>
            <w:rPr>
              <w:rFonts w:cs="Arial"/>
              <w:szCs w:val="24"/>
            </w:rPr>
          </w:pPr>
        </w:p>
      </w:tc>
    </w:tr>
  </w:tbl>
  <w:p w:rsidR="00D25169" w:rsidRDefault="00D25169" w:rsidP="002B0F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4390"/>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F54E79"/>
    <w:multiLevelType w:val="hybridMultilevel"/>
    <w:tmpl w:val="40BA6C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55B283D"/>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BF0036"/>
    <w:multiLevelType w:val="hybridMultilevel"/>
    <w:tmpl w:val="9828DD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F154B40"/>
    <w:multiLevelType w:val="hybridMultilevel"/>
    <w:tmpl w:val="475852E4"/>
    <w:lvl w:ilvl="0" w:tplc="24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44A1C57"/>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5C2ABB"/>
    <w:multiLevelType w:val="hybridMultilevel"/>
    <w:tmpl w:val="01824F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CED782D"/>
    <w:multiLevelType w:val="hybridMultilevel"/>
    <w:tmpl w:val="35BE0D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CF47748"/>
    <w:multiLevelType w:val="hybridMultilevel"/>
    <w:tmpl w:val="A478FE4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FA836F9"/>
    <w:multiLevelType w:val="hybridMultilevel"/>
    <w:tmpl w:val="4334AD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FF831DB"/>
    <w:multiLevelType w:val="hybridMultilevel"/>
    <w:tmpl w:val="720A53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3861201"/>
    <w:multiLevelType w:val="hybridMultilevel"/>
    <w:tmpl w:val="D6D8B0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D4160B1"/>
    <w:multiLevelType w:val="hybridMultilevel"/>
    <w:tmpl w:val="4A062E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1401104"/>
    <w:multiLevelType w:val="hybridMultilevel"/>
    <w:tmpl w:val="E38AC4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2023E51"/>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2E37B48"/>
    <w:multiLevelType w:val="hybridMultilevel"/>
    <w:tmpl w:val="475852E4"/>
    <w:lvl w:ilvl="0" w:tplc="24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6662AA5"/>
    <w:multiLevelType w:val="hybridMultilevel"/>
    <w:tmpl w:val="7B64372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D4137BE"/>
    <w:multiLevelType w:val="hybridMultilevel"/>
    <w:tmpl w:val="5ECE86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1907EEB"/>
    <w:multiLevelType w:val="hybridMultilevel"/>
    <w:tmpl w:val="720A53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1964A00"/>
    <w:multiLevelType w:val="hybridMultilevel"/>
    <w:tmpl w:val="F41EE0E2"/>
    <w:lvl w:ilvl="0" w:tplc="24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45870D11"/>
    <w:multiLevelType w:val="hybridMultilevel"/>
    <w:tmpl w:val="09B25C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5E23AB4"/>
    <w:multiLevelType w:val="hybridMultilevel"/>
    <w:tmpl w:val="8A8A62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5EC42D7"/>
    <w:multiLevelType w:val="hybridMultilevel"/>
    <w:tmpl w:val="DE588E16"/>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46625F16"/>
    <w:multiLevelType w:val="hybridMultilevel"/>
    <w:tmpl w:val="3F4A4D64"/>
    <w:lvl w:ilvl="0" w:tplc="628E4F6A">
      <w:start w:val="1"/>
      <w:numFmt w:val="bullet"/>
      <w:lvlText w:val=""/>
      <w:lvlJc w:val="left"/>
      <w:pPr>
        <w:tabs>
          <w:tab w:val="num" w:pos="720"/>
        </w:tabs>
        <w:ind w:left="720" w:hanging="360"/>
      </w:pPr>
      <w:rPr>
        <w:rFonts w:ascii="Wingdings" w:hAnsi="Wingdings" w:hint="default"/>
      </w:rPr>
    </w:lvl>
    <w:lvl w:ilvl="1" w:tplc="E752C816" w:tentative="1">
      <w:start w:val="1"/>
      <w:numFmt w:val="bullet"/>
      <w:lvlText w:val=""/>
      <w:lvlJc w:val="left"/>
      <w:pPr>
        <w:tabs>
          <w:tab w:val="num" w:pos="1440"/>
        </w:tabs>
        <w:ind w:left="1440" w:hanging="360"/>
      </w:pPr>
      <w:rPr>
        <w:rFonts w:ascii="Wingdings" w:hAnsi="Wingdings" w:hint="default"/>
      </w:rPr>
    </w:lvl>
    <w:lvl w:ilvl="2" w:tplc="66625BF0" w:tentative="1">
      <w:start w:val="1"/>
      <w:numFmt w:val="bullet"/>
      <w:lvlText w:val=""/>
      <w:lvlJc w:val="left"/>
      <w:pPr>
        <w:tabs>
          <w:tab w:val="num" w:pos="2160"/>
        </w:tabs>
        <w:ind w:left="2160" w:hanging="360"/>
      </w:pPr>
      <w:rPr>
        <w:rFonts w:ascii="Wingdings" w:hAnsi="Wingdings" w:hint="default"/>
      </w:rPr>
    </w:lvl>
    <w:lvl w:ilvl="3" w:tplc="76C25BBE" w:tentative="1">
      <w:start w:val="1"/>
      <w:numFmt w:val="bullet"/>
      <w:lvlText w:val=""/>
      <w:lvlJc w:val="left"/>
      <w:pPr>
        <w:tabs>
          <w:tab w:val="num" w:pos="2880"/>
        </w:tabs>
        <w:ind w:left="2880" w:hanging="360"/>
      </w:pPr>
      <w:rPr>
        <w:rFonts w:ascii="Wingdings" w:hAnsi="Wingdings" w:hint="default"/>
      </w:rPr>
    </w:lvl>
    <w:lvl w:ilvl="4" w:tplc="FCDE6124" w:tentative="1">
      <w:start w:val="1"/>
      <w:numFmt w:val="bullet"/>
      <w:lvlText w:val=""/>
      <w:lvlJc w:val="left"/>
      <w:pPr>
        <w:tabs>
          <w:tab w:val="num" w:pos="3600"/>
        </w:tabs>
        <w:ind w:left="3600" w:hanging="360"/>
      </w:pPr>
      <w:rPr>
        <w:rFonts w:ascii="Wingdings" w:hAnsi="Wingdings" w:hint="default"/>
      </w:rPr>
    </w:lvl>
    <w:lvl w:ilvl="5" w:tplc="070E209E" w:tentative="1">
      <w:start w:val="1"/>
      <w:numFmt w:val="bullet"/>
      <w:lvlText w:val=""/>
      <w:lvlJc w:val="left"/>
      <w:pPr>
        <w:tabs>
          <w:tab w:val="num" w:pos="4320"/>
        </w:tabs>
        <w:ind w:left="4320" w:hanging="360"/>
      </w:pPr>
      <w:rPr>
        <w:rFonts w:ascii="Wingdings" w:hAnsi="Wingdings" w:hint="default"/>
      </w:rPr>
    </w:lvl>
    <w:lvl w:ilvl="6" w:tplc="D48CAD28" w:tentative="1">
      <w:start w:val="1"/>
      <w:numFmt w:val="bullet"/>
      <w:lvlText w:val=""/>
      <w:lvlJc w:val="left"/>
      <w:pPr>
        <w:tabs>
          <w:tab w:val="num" w:pos="5040"/>
        </w:tabs>
        <w:ind w:left="5040" w:hanging="360"/>
      </w:pPr>
      <w:rPr>
        <w:rFonts w:ascii="Wingdings" w:hAnsi="Wingdings" w:hint="default"/>
      </w:rPr>
    </w:lvl>
    <w:lvl w:ilvl="7" w:tplc="686EA0FC" w:tentative="1">
      <w:start w:val="1"/>
      <w:numFmt w:val="bullet"/>
      <w:lvlText w:val=""/>
      <w:lvlJc w:val="left"/>
      <w:pPr>
        <w:tabs>
          <w:tab w:val="num" w:pos="5760"/>
        </w:tabs>
        <w:ind w:left="5760" w:hanging="360"/>
      </w:pPr>
      <w:rPr>
        <w:rFonts w:ascii="Wingdings" w:hAnsi="Wingdings" w:hint="default"/>
      </w:rPr>
    </w:lvl>
    <w:lvl w:ilvl="8" w:tplc="50DC6B1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C8115E"/>
    <w:multiLevelType w:val="hybridMultilevel"/>
    <w:tmpl w:val="F904B3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8E53C19"/>
    <w:multiLevelType w:val="hybridMultilevel"/>
    <w:tmpl w:val="797887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49ED516E"/>
    <w:multiLevelType w:val="hybridMultilevel"/>
    <w:tmpl w:val="51D8386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4C1F79E7"/>
    <w:multiLevelType w:val="hybridMultilevel"/>
    <w:tmpl w:val="AA92506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4CF76A8D"/>
    <w:multiLevelType w:val="hybridMultilevel"/>
    <w:tmpl w:val="DA1C11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2FA0C12"/>
    <w:multiLevelType w:val="hybridMultilevel"/>
    <w:tmpl w:val="878472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9932A50"/>
    <w:multiLevelType w:val="hybridMultilevel"/>
    <w:tmpl w:val="04324D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AC32D75"/>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FE63D0B"/>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1682072"/>
    <w:multiLevelType w:val="hybridMultilevel"/>
    <w:tmpl w:val="E8048D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6397684C"/>
    <w:multiLevelType w:val="hybridMultilevel"/>
    <w:tmpl w:val="F41EE0E2"/>
    <w:lvl w:ilvl="0" w:tplc="24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3DB22DF"/>
    <w:multiLevelType w:val="hybridMultilevel"/>
    <w:tmpl w:val="EE54CEF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651361A3"/>
    <w:multiLevelType w:val="hybridMultilevel"/>
    <w:tmpl w:val="FBEEA7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84A1F0C"/>
    <w:multiLevelType w:val="hybridMultilevel"/>
    <w:tmpl w:val="CA3E59F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69F2379B"/>
    <w:multiLevelType w:val="hybridMultilevel"/>
    <w:tmpl w:val="C6F425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6A615B12"/>
    <w:multiLevelType w:val="hybridMultilevel"/>
    <w:tmpl w:val="35FC769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6E631449"/>
    <w:multiLevelType w:val="hybridMultilevel"/>
    <w:tmpl w:val="ECD095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70B51B06"/>
    <w:multiLevelType w:val="hybridMultilevel"/>
    <w:tmpl w:val="BDF02DA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7AA029ED"/>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AB8262D"/>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BCC16FA"/>
    <w:multiLevelType w:val="hybridMultilevel"/>
    <w:tmpl w:val="682A90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7C105301"/>
    <w:multiLevelType w:val="hybridMultilevel"/>
    <w:tmpl w:val="245667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7E0F4DF9"/>
    <w:multiLevelType w:val="hybridMultilevel"/>
    <w:tmpl w:val="720A53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15:restartNumberingAfterBreak="0">
    <w:nsid w:val="7F290A3F"/>
    <w:multiLevelType w:val="hybridMultilevel"/>
    <w:tmpl w:val="6C06C2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43"/>
  </w:num>
  <w:num w:numId="2">
    <w:abstractNumId w:val="37"/>
  </w:num>
  <w:num w:numId="3">
    <w:abstractNumId w:val="14"/>
  </w:num>
  <w:num w:numId="4">
    <w:abstractNumId w:val="2"/>
  </w:num>
  <w:num w:numId="5">
    <w:abstractNumId w:val="0"/>
  </w:num>
  <w:num w:numId="6">
    <w:abstractNumId w:val="42"/>
  </w:num>
  <w:num w:numId="7">
    <w:abstractNumId w:val="5"/>
  </w:num>
  <w:num w:numId="8">
    <w:abstractNumId w:val="46"/>
  </w:num>
  <w:num w:numId="9">
    <w:abstractNumId w:val="32"/>
  </w:num>
  <w:num w:numId="10">
    <w:abstractNumId w:val="10"/>
  </w:num>
  <w:num w:numId="11">
    <w:abstractNumId w:val="18"/>
  </w:num>
  <w:num w:numId="12">
    <w:abstractNumId w:val="22"/>
  </w:num>
  <w:num w:numId="13">
    <w:abstractNumId w:val="31"/>
  </w:num>
  <w:num w:numId="14">
    <w:abstractNumId w:val="28"/>
  </w:num>
  <w:num w:numId="15">
    <w:abstractNumId w:val="4"/>
  </w:num>
  <w:num w:numId="16">
    <w:abstractNumId w:val="34"/>
  </w:num>
  <w:num w:numId="17">
    <w:abstractNumId w:val="19"/>
  </w:num>
  <w:num w:numId="18">
    <w:abstractNumId w:val="15"/>
  </w:num>
  <w:num w:numId="19">
    <w:abstractNumId w:val="13"/>
  </w:num>
  <w:num w:numId="20">
    <w:abstractNumId w:val="29"/>
  </w:num>
  <w:num w:numId="21">
    <w:abstractNumId w:val="26"/>
  </w:num>
  <w:num w:numId="22">
    <w:abstractNumId w:val="9"/>
  </w:num>
  <w:num w:numId="23">
    <w:abstractNumId w:val="8"/>
  </w:num>
  <w:num w:numId="24">
    <w:abstractNumId w:val="6"/>
  </w:num>
  <w:num w:numId="25">
    <w:abstractNumId w:val="11"/>
  </w:num>
  <w:num w:numId="26">
    <w:abstractNumId w:val="38"/>
  </w:num>
  <w:num w:numId="27">
    <w:abstractNumId w:val="25"/>
  </w:num>
  <w:num w:numId="28">
    <w:abstractNumId w:val="16"/>
  </w:num>
  <w:num w:numId="29">
    <w:abstractNumId w:val="21"/>
  </w:num>
  <w:num w:numId="30">
    <w:abstractNumId w:val="36"/>
  </w:num>
  <w:num w:numId="31">
    <w:abstractNumId w:val="40"/>
  </w:num>
  <w:num w:numId="32">
    <w:abstractNumId w:val="7"/>
  </w:num>
  <w:num w:numId="33">
    <w:abstractNumId w:val="33"/>
  </w:num>
  <w:num w:numId="34">
    <w:abstractNumId w:val="45"/>
  </w:num>
  <w:num w:numId="35">
    <w:abstractNumId w:val="47"/>
  </w:num>
  <w:num w:numId="36">
    <w:abstractNumId w:val="3"/>
  </w:num>
  <w:num w:numId="37">
    <w:abstractNumId w:val="24"/>
  </w:num>
  <w:num w:numId="38">
    <w:abstractNumId w:val="41"/>
  </w:num>
  <w:num w:numId="39">
    <w:abstractNumId w:val="30"/>
  </w:num>
  <w:num w:numId="40">
    <w:abstractNumId w:val="17"/>
  </w:num>
  <w:num w:numId="41">
    <w:abstractNumId w:val="35"/>
  </w:num>
  <w:num w:numId="42">
    <w:abstractNumId w:val="20"/>
  </w:num>
  <w:num w:numId="43">
    <w:abstractNumId w:val="27"/>
  </w:num>
  <w:num w:numId="44">
    <w:abstractNumId w:val="12"/>
  </w:num>
  <w:num w:numId="45">
    <w:abstractNumId w:val="1"/>
  </w:num>
  <w:num w:numId="46">
    <w:abstractNumId w:val="39"/>
  </w:num>
  <w:num w:numId="47">
    <w:abstractNumId w:val="44"/>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81"/>
    <w:rsid w:val="00000CC9"/>
    <w:rsid w:val="00000FE3"/>
    <w:rsid w:val="000016BB"/>
    <w:rsid w:val="00001FAF"/>
    <w:rsid w:val="000037EC"/>
    <w:rsid w:val="00003EC8"/>
    <w:rsid w:val="00003F53"/>
    <w:rsid w:val="00006B8F"/>
    <w:rsid w:val="00006F6D"/>
    <w:rsid w:val="00011070"/>
    <w:rsid w:val="00012341"/>
    <w:rsid w:val="0001321F"/>
    <w:rsid w:val="000167E1"/>
    <w:rsid w:val="0001769E"/>
    <w:rsid w:val="00024534"/>
    <w:rsid w:val="0002557C"/>
    <w:rsid w:val="00025ED9"/>
    <w:rsid w:val="00026C75"/>
    <w:rsid w:val="00030086"/>
    <w:rsid w:val="000319A2"/>
    <w:rsid w:val="00032A5C"/>
    <w:rsid w:val="00034122"/>
    <w:rsid w:val="00035173"/>
    <w:rsid w:val="0003580E"/>
    <w:rsid w:val="0003625A"/>
    <w:rsid w:val="00037231"/>
    <w:rsid w:val="0003745A"/>
    <w:rsid w:val="0004588D"/>
    <w:rsid w:val="00046F7E"/>
    <w:rsid w:val="00047D23"/>
    <w:rsid w:val="00056F42"/>
    <w:rsid w:val="00060F98"/>
    <w:rsid w:val="0006389B"/>
    <w:rsid w:val="00063D69"/>
    <w:rsid w:val="00063F78"/>
    <w:rsid w:val="00064C60"/>
    <w:rsid w:val="000718AC"/>
    <w:rsid w:val="00073F5F"/>
    <w:rsid w:val="0007467C"/>
    <w:rsid w:val="00077785"/>
    <w:rsid w:val="000815E2"/>
    <w:rsid w:val="00082243"/>
    <w:rsid w:val="000825C7"/>
    <w:rsid w:val="000833F9"/>
    <w:rsid w:val="00083E42"/>
    <w:rsid w:val="000840CA"/>
    <w:rsid w:val="000853A8"/>
    <w:rsid w:val="0009250D"/>
    <w:rsid w:val="0009255C"/>
    <w:rsid w:val="000968ED"/>
    <w:rsid w:val="000975DC"/>
    <w:rsid w:val="000A0F0C"/>
    <w:rsid w:val="000A4451"/>
    <w:rsid w:val="000A46DA"/>
    <w:rsid w:val="000A7337"/>
    <w:rsid w:val="000B062C"/>
    <w:rsid w:val="000B28B9"/>
    <w:rsid w:val="000B639E"/>
    <w:rsid w:val="000B6B25"/>
    <w:rsid w:val="000B6E07"/>
    <w:rsid w:val="000C0651"/>
    <w:rsid w:val="000C2F8D"/>
    <w:rsid w:val="000C31D9"/>
    <w:rsid w:val="000C3BBF"/>
    <w:rsid w:val="000C4D98"/>
    <w:rsid w:val="000C750B"/>
    <w:rsid w:val="000C796F"/>
    <w:rsid w:val="000D0495"/>
    <w:rsid w:val="000D2C9F"/>
    <w:rsid w:val="000D77A3"/>
    <w:rsid w:val="000E3E15"/>
    <w:rsid w:val="000E5DDD"/>
    <w:rsid w:val="000E6C34"/>
    <w:rsid w:val="000F0633"/>
    <w:rsid w:val="000F07EC"/>
    <w:rsid w:val="000F2FE3"/>
    <w:rsid w:val="000F578E"/>
    <w:rsid w:val="000F69D9"/>
    <w:rsid w:val="000F6A6D"/>
    <w:rsid w:val="000F6B29"/>
    <w:rsid w:val="0010031E"/>
    <w:rsid w:val="00102FCE"/>
    <w:rsid w:val="0010677E"/>
    <w:rsid w:val="00106C46"/>
    <w:rsid w:val="0011186F"/>
    <w:rsid w:val="00111BC2"/>
    <w:rsid w:val="00112101"/>
    <w:rsid w:val="001121A6"/>
    <w:rsid w:val="001125E8"/>
    <w:rsid w:val="00112E30"/>
    <w:rsid w:val="00113105"/>
    <w:rsid w:val="0011436D"/>
    <w:rsid w:val="001178A3"/>
    <w:rsid w:val="00124552"/>
    <w:rsid w:val="00125998"/>
    <w:rsid w:val="00125CC7"/>
    <w:rsid w:val="00131E24"/>
    <w:rsid w:val="001330A9"/>
    <w:rsid w:val="00134AD6"/>
    <w:rsid w:val="00135BB7"/>
    <w:rsid w:val="00136ACD"/>
    <w:rsid w:val="00145BAF"/>
    <w:rsid w:val="00150631"/>
    <w:rsid w:val="00150EA8"/>
    <w:rsid w:val="00152310"/>
    <w:rsid w:val="00152904"/>
    <w:rsid w:val="00152A68"/>
    <w:rsid w:val="00153306"/>
    <w:rsid w:val="001536CC"/>
    <w:rsid w:val="0016081C"/>
    <w:rsid w:val="00161EEB"/>
    <w:rsid w:val="00163205"/>
    <w:rsid w:val="0016384C"/>
    <w:rsid w:val="00163D1B"/>
    <w:rsid w:val="00165948"/>
    <w:rsid w:val="00165D6A"/>
    <w:rsid w:val="00167740"/>
    <w:rsid w:val="00167888"/>
    <w:rsid w:val="00173765"/>
    <w:rsid w:val="001855AF"/>
    <w:rsid w:val="00185AB3"/>
    <w:rsid w:val="001909FC"/>
    <w:rsid w:val="00190DB7"/>
    <w:rsid w:val="001966BA"/>
    <w:rsid w:val="001A2456"/>
    <w:rsid w:val="001A27EC"/>
    <w:rsid w:val="001A335E"/>
    <w:rsid w:val="001A33C4"/>
    <w:rsid w:val="001A3BDE"/>
    <w:rsid w:val="001A42D8"/>
    <w:rsid w:val="001A4AF1"/>
    <w:rsid w:val="001A5B25"/>
    <w:rsid w:val="001A5F14"/>
    <w:rsid w:val="001A6128"/>
    <w:rsid w:val="001A7E92"/>
    <w:rsid w:val="001B044C"/>
    <w:rsid w:val="001B0FC3"/>
    <w:rsid w:val="001B4B3F"/>
    <w:rsid w:val="001B4D27"/>
    <w:rsid w:val="001B5599"/>
    <w:rsid w:val="001B668C"/>
    <w:rsid w:val="001C1B06"/>
    <w:rsid w:val="001C2A2F"/>
    <w:rsid w:val="001C617F"/>
    <w:rsid w:val="001D218F"/>
    <w:rsid w:val="001D4574"/>
    <w:rsid w:val="001D57CE"/>
    <w:rsid w:val="001D71FC"/>
    <w:rsid w:val="001E5BD6"/>
    <w:rsid w:val="001E5EF6"/>
    <w:rsid w:val="001F2ECB"/>
    <w:rsid w:val="001F4944"/>
    <w:rsid w:val="001F6E22"/>
    <w:rsid w:val="00200C32"/>
    <w:rsid w:val="00200E25"/>
    <w:rsid w:val="00202189"/>
    <w:rsid w:val="00204C59"/>
    <w:rsid w:val="00205A27"/>
    <w:rsid w:val="00205C4E"/>
    <w:rsid w:val="00210D1B"/>
    <w:rsid w:val="00211427"/>
    <w:rsid w:val="002204D7"/>
    <w:rsid w:val="00224675"/>
    <w:rsid w:val="00224A60"/>
    <w:rsid w:val="002253D2"/>
    <w:rsid w:val="00234293"/>
    <w:rsid w:val="00234644"/>
    <w:rsid w:val="00235977"/>
    <w:rsid w:val="00235C73"/>
    <w:rsid w:val="00240070"/>
    <w:rsid w:val="00240DE0"/>
    <w:rsid w:val="00243174"/>
    <w:rsid w:val="0024512A"/>
    <w:rsid w:val="0024542D"/>
    <w:rsid w:val="00245DB0"/>
    <w:rsid w:val="002462B7"/>
    <w:rsid w:val="00247DE8"/>
    <w:rsid w:val="00252824"/>
    <w:rsid w:val="0026188C"/>
    <w:rsid w:val="00261A98"/>
    <w:rsid w:val="002620CF"/>
    <w:rsid w:val="002629D2"/>
    <w:rsid w:val="002662F2"/>
    <w:rsid w:val="00267663"/>
    <w:rsid w:val="00267E9A"/>
    <w:rsid w:val="00270767"/>
    <w:rsid w:val="00275C58"/>
    <w:rsid w:val="002772D5"/>
    <w:rsid w:val="00277E82"/>
    <w:rsid w:val="00281E1D"/>
    <w:rsid w:val="002846A0"/>
    <w:rsid w:val="00284975"/>
    <w:rsid w:val="00285603"/>
    <w:rsid w:val="00286C23"/>
    <w:rsid w:val="00290D18"/>
    <w:rsid w:val="0029101D"/>
    <w:rsid w:val="00291F01"/>
    <w:rsid w:val="0029265F"/>
    <w:rsid w:val="0029292B"/>
    <w:rsid w:val="00294B5A"/>
    <w:rsid w:val="00294E01"/>
    <w:rsid w:val="00296351"/>
    <w:rsid w:val="00296CE4"/>
    <w:rsid w:val="002A00F9"/>
    <w:rsid w:val="002A1B35"/>
    <w:rsid w:val="002A380D"/>
    <w:rsid w:val="002A3C54"/>
    <w:rsid w:val="002A46E0"/>
    <w:rsid w:val="002B0F70"/>
    <w:rsid w:val="002B1FA6"/>
    <w:rsid w:val="002B419D"/>
    <w:rsid w:val="002B4503"/>
    <w:rsid w:val="002B6F8D"/>
    <w:rsid w:val="002C071B"/>
    <w:rsid w:val="002C1508"/>
    <w:rsid w:val="002C3E65"/>
    <w:rsid w:val="002D0AA9"/>
    <w:rsid w:val="002D3817"/>
    <w:rsid w:val="002D3AB1"/>
    <w:rsid w:val="002D6E92"/>
    <w:rsid w:val="002D6F20"/>
    <w:rsid w:val="002D7CD1"/>
    <w:rsid w:val="002E068E"/>
    <w:rsid w:val="002E1556"/>
    <w:rsid w:val="002E1576"/>
    <w:rsid w:val="002E3B53"/>
    <w:rsid w:val="002E3CEE"/>
    <w:rsid w:val="002E3D66"/>
    <w:rsid w:val="002E4938"/>
    <w:rsid w:val="002E5A8F"/>
    <w:rsid w:val="002E7FBC"/>
    <w:rsid w:val="002F178D"/>
    <w:rsid w:val="002F1EDC"/>
    <w:rsid w:val="002F3123"/>
    <w:rsid w:val="002F4736"/>
    <w:rsid w:val="002F507E"/>
    <w:rsid w:val="002F5C50"/>
    <w:rsid w:val="002F7AA8"/>
    <w:rsid w:val="0030055D"/>
    <w:rsid w:val="003010AC"/>
    <w:rsid w:val="00303274"/>
    <w:rsid w:val="0030532C"/>
    <w:rsid w:val="0030561E"/>
    <w:rsid w:val="00307EEF"/>
    <w:rsid w:val="00307F23"/>
    <w:rsid w:val="003120F2"/>
    <w:rsid w:val="003151A5"/>
    <w:rsid w:val="00317C82"/>
    <w:rsid w:val="003200C3"/>
    <w:rsid w:val="0032104F"/>
    <w:rsid w:val="00322AE3"/>
    <w:rsid w:val="00323EDE"/>
    <w:rsid w:val="00330B06"/>
    <w:rsid w:val="003328D9"/>
    <w:rsid w:val="003336B0"/>
    <w:rsid w:val="003349DC"/>
    <w:rsid w:val="00335361"/>
    <w:rsid w:val="00335DD1"/>
    <w:rsid w:val="0033751A"/>
    <w:rsid w:val="00337645"/>
    <w:rsid w:val="00337F5A"/>
    <w:rsid w:val="003403BF"/>
    <w:rsid w:val="003474B6"/>
    <w:rsid w:val="00352FF3"/>
    <w:rsid w:val="003533BE"/>
    <w:rsid w:val="00356AD1"/>
    <w:rsid w:val="003570BD"/>
    <w:rsid w:val="003571F3"/>
    <w:rsid w:val="00357549"/>
    <w:rsid w:val="00362ED6"/>
    <w:rsid w:val="00363E38"/>
    <w:rsid w:val="00367919"/>
    <w:rsid w:val="00367A38"/>
    <w:rsid w:val="003724E8"/>
    <w:rsid w:val="00372E2C"/>
    <w:rsid w:val="003743CA"/>
    <w:rsid w:val="003758A4"/>
    <w:rsid w:val="00375CE0"/>
    <w:rsid w:val="0037738C"/>
    <w:rsid w:val="003774B1"/>
    <w:rsid w:val="003777BD"/>
    <w:rsid w:val="003805AD"/>
    <w:rsid w:val="00381BF5"/>
    <w:rsid w:val="00386DF6"/>
    <w:rsid w:val="00391486"/>
    <w:rsid w:val="003924F1"/>
    <w:rsid w:val="00392AA6"/>
    <w:rsid w:val="00392D12"/>
    <w:rsid w:val="00392DDA"/>
    <w:rsid w:val="003930C7"/>
    <w:rsid w:val="003931CD"/>
    <w:rsid w:val="003937B1"/>
    <w:rsid w:val="00396211"/>
    <w:rsid w:val="00396379"/>
    <w:rsid w:val="00397DB3"/>
    <w:rsid w:val="00397EFE"/>
    <w:rsid w:val="003A25F7"/>
    <w:rsid w:val="003A2992"/>
    <w:rsid w:val="003A2C00"/>
    <w:rsid w:val="003A4178"/>
    <w:rsid w:val="003A5B7F"/>
    <w:rsid w:val="003B01A0"/>
    <w:rsid w:val="003B499B"/>
    <w:rsid w:val="003B5109"/>
    <w:rsid w:val="003B5D88"/>
    <w:rsid w:val="003C248B"/>
    <w:rsid w:val="003C3F45"/>
    <w:rsid w:val="003C625F"/>
    <w:rsid w:val="003C67DA"/>
    <w:rsid w:val="003D0EF0"/>
    <w:rsid w:val="003D1C79"/>
    <w:rsid w:val="003D732D"/>
    <w:rsid w:val="003D742F"/>
    <w:rsid w:val="003D7811"/>
    <w:rsid w:val="003E054F"/>
    <w:rsid w:val="003E19ED"/>
    <w:rsid w:val="003E1C30"/>
    <w:rsid w:val="003E34CF"/>
    <w:rsid w:val="003E4942"/>
    <w:rsid w:val="003E7C2D"/>
    <w:rsid w:val="003F10AC"/>
    <w:rsid w:val="003F11AB"/>
    <w:rsid w:val="003F2386"/>
    <w:rsid w:val="003F399A"/>
    <w:rsid w:val="003F65D3"/>
    <w:rsid w:val="003F728F"/>
    <w:rsid w:val="003F7A9D"/>
    <w:rsid w:val="0040023C"/>
    <w:rsid w:val="0040380B"/>
    <w:rsid w:val="0040444A"/>
    <w:rsid w:val="00406B7B"/>
    <w:rsid w:val="00407917"/>
    <w:rsid w:val="004111FE"/>
    <w:rsid w:val="00412BA9"/>
    <w:rsid w:val="00420722"/>
    <w:rsid w:val="00426069"/>
    <w:rsid w:val="00431689"/>
    <w:rsid w:val="00431F8E"/>
    <w:rsid w:val="00433CCD"/>
    <w:rsid w:val="00434F81"/>
    <w:rsid w:val="0043537B"/>
    <w:rsid w:val="00437CCD"/>
    <w:rsid w:val="00441EFC"/>
    <w:rsid w:val="00443B65"/>
    <w:rsid w:val="00446AFE"/>
    <w:rsid w:val="00447738"/>
    <w:rsid w:val="004517C4"/>
    <w:rsid w:val="00451ED7"/>
    <w:rsid w:val="00452253"/>
    <w:rsid w:val="00452D9A"/>
    <w:rsid w:val="0045786E"/>
    <w:rsid w:val="0046151C"/>
    <w:rsid w:val="00462766"/>
    <w:rsid w:val="00464395"/>
    <w:rsid w:val="0046528E"/>
    <w:rsid w:val="00466AD3"/>
    <w:rsid w:val="00467328"/>
    <w:rsid w:val="0046732C"/>
    <w:rsid w:val="00467B37"/>
    <w:rsid w:val="00467F50"/>
    <w:rsid w:val="00471C24"/>
    <w:rsid w:val="00472A7E"/>
    <w:rsid w:val="004732BD"/>
    <w:rsid w:val="00474FAC"/>
    <w:rsid w:val="00480013"/>
    <w:rsid w:val="0048184C"/>
    <w:rsid w:val="0048299A"/>
    <w:rsid w:val="004840B8"/>
    <w:rsid w:val="0048476D"/>
    <w:rsid w:val="00484DED"/>
    <w:rsid w:val="00486F37"/>
    <w:rsid w:val="00487447"/>
    <w:rsid w:val="004907B4"/>
    <w:rsid w:val="0049143D"/>
    <w:rsid w:val="00493BE2"/>
    <w:rsid w:val="00497804"/>
    <w:rsid w:val="004A18A8"/>
    <w:rsid w:val="004A1FC9"/>
    <w:rsid w:val="004A2C5C"/>
    <w:rsid w:val="004A66A4"/>
    <w:rsid w:val="004A73B4"/>
    <w:rsid w:val="004B0334"/>
    <w:rsid w:val="004B3B85"/>
    <w:rsid w:val="004B4428"/>
    <w:rsid w:val="004B4B27"/>
    <w:rsid w:val="004B662F"/>
    <w:rsid w:val="004C5640"/>
    <w:rsid w:val="004C5687"/>
    <w:rsid w:val="004C6223"/>
    <w:rsid w:val="004C63E8"/>
    <w:rsid w:val="004D0686"/>
    <w:rsid w:val="004D068A"/>
    <w:rsid w:val="004D1243"/>
    <w:rsid w:val="004D25DC"/>
    <w:rsid w:val="004D5389"/>
    <w:rsid w:val="004D5755"/>
    <w:rsid w:val="004D6748"/>
    <w:rsid w:val="004D6EA8"/>
    <w:rsid w:val="004D7E57"/>
    <w:rsid w:val="004E235F"/>
    <w:rsid w:val="004E28E6"/>
    <w:rsid w:val="004E4258"/>
    <w:rsid w:val="004E63EA"/>
    <w:rsid w:val="004E712E"/>
    <w:rsid w:val="004E71CA"/>
    <w:rsid w:val="004F0FBE"/>
    <w:rsid w:val="004F3EBB"/>
    <w:rsid w:val="004F51E5"/>
    <w:rsid w:val="004F64C5"/>
    <w:rsid w:val="004F7E5D"/>
    <w:rsid w:val="005003AB"/>
    <w:rsid w:val="005004DA"/>
    <w:rsid w:val="00501129"/>
    <w:rsid w:val="005016D6"/>
    <w:rsid w:val="00501E11"/>
    <w:rsid w:val="00502F3C"/>
    <w:rsid w:val="00506ED7"/>
    <w:rsid w:val="0050702D"/>
    <w:rsid w:val="0050775C"/>
    <w:rsid w:val="0051715E"/>
    <w:rsid w:val="00517C7B"/>
    <w:rsid w:val="005203BE"/>
    <w:rsid w:val="00520E40"/>
    <w:rsid w:val="00522967"/>
    <w:rsid w:val="00525836"/>
    <w:rsid w:val="00526C8E"/>
    <w:rsid w:val="00526E94"/>
    <w:rsid w:val="00532138"/>
    <w:rsid w:val="00532CDB"/>
    <w:rsid w:val="0053543A"/>
    <w:rsid w:val="00537BD1"/>
    <w:rsid w:val="0054126F"/>
    <w:rsid w:val="00542841"/>
    <w:rsid w:val="00542A96"/>
    <w:rsid w:val="00543941"/>
    <w:rsid w:val="005448C1"/>
    <w:rsid w:val="0054654C"/>
    <w:rsid w:val="0054762B"/>
    <w:rsid w:val="00547B66"/>
    <w:rsid w:val="00554124"/>
    <w:rsid w:val="00555274"/>
    <w:rsid w:val="005574A8"/>
    <w:rsid w:val="005607DD"/>
    <w:rsid w:val="005624B6"/>
    <w:rsid w:val="005642A7"/>
    <w:rsid w:val="00564762"/>
    <w:rsid w:val="005724F4"/>
    <w:rsid w:val="005803A0"/>
    <w:rsid w:val="00582734"/>
    <w:rsid w:val="0058511E"/>
    <w:rsid w:val="00585FD2"/>
    <w:rsid w:val="00586043"/>
    <w:rsid w:val="00586353"/>
    <w:rsid w:val="00587140"/>
    <w:rsid w:val="00592375"/>
    <w:rsid w:val="00595598"/>
    <w:rsid w:val="0059737F"/>
    <w:rsid w:val="005976A2"/>
    <w:rsid w:val="005A0F0F"/>
    <w:rsid w:val="005A18FA"/>
    <w:rsid w:val="005A513C"/>
    <w:rsid w:val="005A58D6"/>
    <w:rsid w:val="005A5F1D"/>
    <w:rsid w:val="005A6778"/>
    <w:rsid w:val="005A7246"/>
    <w:rsid w:val="005B0B4B"/>
    <w:rsid w:val="005B4163"/>
    <w:rsid w:val="005B7B6D"/>
    <w:rsid w:val="005C2076"/>
    <w:rsid w:val="005C298E"/>
    <w:rsid w:val="005C2C3F"/>
    <w:rsid w:val="005C30E0"/>
    <w:rsid w:val="005C41EA"/>
    <w:rsid w:val="005C4911"/>
    <w:rsid w:val="005D196E"/>
    <w:rsid w:val="005D1CDE"/>
    <w:rsid w:val="005D3BD9"/>
    <w:rsid w:val="005D6A84"/>
    <w:rsid w:val="005D7596"/>
    <w:rsid w:val="005E047E"/>
    <w:rsid w:val="005E05C2"/>
    <w:rsid w:val="005E0AE6"/>
    <w:rsid w:val="005E1C16"/>
    <w:rsid w:val="005E2732"/>
    <w:rsid w:val="005E2D7B"/>
    <w:rsid w:val="005F179A"/>
    <w:rsid w:val="005F2D9E"/>
    <w:rsid w:val="005F34FA"/>
    <w:rsid w:val="005F55FC"/>
    <w:rsid w:val="005F5EE6"/>
    <w:rsid w:val="00600B55"/>
    <w:rsid w:val="0060375B"/>
    <w:rsid w:val="00604177"/>
    <w:rsid w:val="00604252"/>
    <w:rsid w:val="00605830"/>
    <w:rsid w:val="00605E2E"/>
    <w:rsid w:val="00605F69"/>
    <w:rsid w:val="00607B6A"/>
    <w:rsid w:val="00611CD9"/>
    <w:rsid w:val="00613522"/>
    <w:rsid w:val="006151DF"/>
    <w:rsid w:val="006177BE"/>
    <w:rsid w:val="006216F7"/>
    <w:rsid w:val="006231FC"/>
    <w:rsid w:val="00627813"/>
    <w:rsid w:val="00630810"/>
    <w:rsid w:val="00630FD4"/>
    <w:rsid w:val="006316E7"/>
    <w:rsid w:val="00632468"/>
    <w:rsid w:val="006331B4"/>
    <w:rsid w:val="0063557F"/>
    <w:rsid w:val="00637DCC"/>
    <w:rsid w:val="00640D13"/>
    <w:rsid w:val="00641632"/>
    <w:rsid w:val="00641983"/>
    <w:rsid w:val="00641FD2"/>
    <w:rsid w:val="00642592"/>
    <w:rsid w:val="00647720"/>
    <w:rsid w:val="00647C0D"/>
    <w:rsid w:val="006528B7"/>
    <w:rsid w:val="00657CAF"/>
    <w:rsid w:val="0066190C"/>
    <w:rsid w:val="00661930"/>
    <w:rsid w:val="006623AC"/>
    <w:rsid w:val="00662BEF"/>
    <w:rsid w:val="006632CE"/>
    <w:rsid w:val="0066397B"/>
    <w:rsid w:val="00664F6E"/>
    <w:rsid w:val="00665096"/>
    <w:rsid w:val="006654BD"/>
    <w:rsid w:val="00665937"/>
    <w:rsid w:val="00666405"/>
    <w:rsid w:val="00671094"/>
    <w:rsid w:val="00677CA7"/>
    <w:rsid w:val="00684914"/>
    <w:rsid w:val="00686FC1"/>
    <w:rsid w:val="006A04AD"/>
    <w:rsid w:val="006A1081"/>
    <w:rsid w:val="006A5FC8"/>
    <w:rsid w:val="006A6332"/>
    <w:rsid w:val="006A6DEC"/>
    <w:rsid w:val="006B5182"/>
    <w:rsid w:val="006B6454"/>
    <w:rsid w:val="006B72DD"/>
    <w:rsid w:val="006B74A2"/>
    <w:rsid w:val="006C0178"/>
    <w:rsid w:val="006C55D1"/>
    <w:rsid w:val="006C5835"/>
    <w:rsid w:val="006C6C6F"/>
    <w:rsid w:val="006C793C"/>
    <w:rsid w:val="006D1FAB"/>
    <w:rsid w:val="006D43DF"/>
    <w:rsid w:val="006D4852"/>
    <w:rsid w:val="006D51D0"/>
    <w:rsid w:val="006D6CF2"/>
    <w:rsid w:val="006E2339"/>
    <w:rsid w:val="006E32F0"/>
    <w:rsid w:val="006E3DC1"/>
    <w:rsid w:val="006E4193"/>
    <w:rsid w:val="006E6711"/>
    <w:rsid w:val="006F0DC6"/>
    <w:rsid w:val="006F371B"/>
    <w:rsid w:val="006F4FC6"/>
    <w:rsid w:val="006F550B"/>
    <w:rsid w:val="00701D76"/>
    <w:rsid w:val="0070206F"/>
    <w:rsid w:val="00702C04"/>
    <w:rsid w:val="00702C45"/>
    <w:rsid w:val="00702EB3"/>
    <w:rsid w:val="00704F15"/>
    <w:rsid w:val="0070524F"/>
    <w:rsid w:val="007063C1"/>
    <w:rsid w:val="007162AA"/>
    <w:rsid w:val="00720CEE"/>
    <w:rsid w:val="00721764"/>
    <w:rsid w:val="0072563C"/>
    <w:rsid w:val="00725A0D"/>
    <w:rsid w:val="0072705E"/>
    <w:rsid w:val="00732511"/>
    <w:rsid w:val="00732CFB"/>
    <w:rsid w:val="0073685C"/>
    <w:rsid w:val="00737B1E"/>
    <w:rsid w:val="007408DA"/>
    <w:rsid w:val="0074323B"/>
    <w:rsid w:val="00743A02"/>
    <w:rsid w:val="00743C2D"/>
    <w:rsid w:val="00751884"/>
    <w:rsid w:val="00752CBB"/>
    <w:rsid w:val="00753DFF"/>
    <w:rsid w:val="00753F55"/>
    <w:rsid w:val="00755512"/>
    <w:rsid w:val="007565A3"/>
    <w:rsid w:val="00761366"/>
    <w:rsid w:val="00762089"/>
    <w:rsid w:val="00764A5A"/>
    <w:rsid w:val="00764DE5"/>
    <w:rsid w:val="007663FB"/>
    <w:rsid w:val="00767727"/>
    <w:rsid w:val="00767C00"/>
    <w:rsid w:val="00771703"/>
    <w:rsid w:val="007735CA"/>
    <w:rsid w:val="00775EC6"/>
    <w:rsid w:val="007803C6"/>
    <w:rsid w:val="00780962"/>
    <w:rsid w:val="0078237E"/>
    <w:rsid w:val="00784425"/>
    <w:rsid w:val="00785376"/>
    <w:rsid w:val="0079027A"/>
    <w:rsid w:val="007908EE"/>
    <w:rsid w:val="00794211"/>
    <w:rsid w:val="00794588"/>
    <w:rsid w:val="0079513A"/>
    <w:rsid w:val="007976D0"/>
    <w:rsid w:val="007A3CA9"/>
    <w:rsid w:val="007A4EDA"/>
    <w:rsid w:val="007A7605"/>
    <w:rsid w:val="007A7FB0"/>
    <w:rsid w:val="007B24F8"/>
    <w:rsid w:val="007B3F41"/>
    <w:rsid w:val="007B419A"/>
    <w:rsid w:val="007B526A"/>
    <w:rsid w:val="007B5529"/>
    <w:rsid w:val="007B5549"/>
    <w:rsid w:val="007B6539"/>
    <w:rsid w:val="007C1164"/>
    <w:rsid w:val="007C39E1"/>
    <w:rsid w:val="007C72A8"/>
    <w:rsid w:val="007C75C2"/>
    <w:rsid w:val="007D0177"/>
    <w:rsid w:val="007D03BC"/>
    <w:rsid w:val="007D141F"/>
    <w:rsid w:val="007D1E06"/>
    <w:rsid w:val="007D2C6E"/>
    <w:rsid w:val="007D671F"/>
    <w:rsid w:val="007D7C82"/>
    <w:rsid w:val="007E2F58"/>
    <w:rsid w:val="007E52A7"/>
    <w:rsid w:val="007E5CDF"/>
    <w:rsid w:val="007E5E97"/>
    <w:rsid w:val="007E7365"/>
    <w:rsid w:val="007F00E8"/>
    <w:rsid w:val="007F0CCF"/>
    <w:rsid w:val="007F7CE4"/>
    <w:rsid w:val="008001A8"/>
    <w:rsid w:val="00800717"/>
    <w:rsid w:val="008012E5"/>
    <w:rsid w:val="00801A79"/>
    <w:rsid w:val="00801EE0"/>
    <w:rsid w:val="00801FD3"/>
    <w:rsid w:val="0080512B"/>
    <w:rsid w:val="00810002"/>
    <w:rsid w:val="008107BF"/>
    <w:rsid w:val="00811A0C"/>
    <w:rsid w:val="00812930"/>
    <w:rsid w:val="00814ADB"/>
    <w:rsid w:val="00815532"/>
    <w:rsid w:val="0081752E"/>
    <w:rsid w:val="0082026B"/>
    <w:rsid w:val="0082645C"/>
    <w:rsid w:val="0083716A"/>
    <w:rsid w:val="008406EB"/>
    <w:rsid w:val="00840718"/>
    <w:rsid w:val="00841885"/>
    <w:rsid w:val="00843078"/>
    <w:rsid w:val="00843808"/>
    <w:rsid w:val="008501D7"/>
    <w:rsid w:val="00850FDF"/>
    <w:rsid w:val="00855540"/>
    <w:rsid w:val="0085597B"/>
    <w:rsid w:val="00863A3E"/>
    <w:rsid w:val="008643E0"/>
    <w:rsid w:val="00864438"/>
    <w:rsid w:val="00865F49"/>
    <w:rsid w:val="008661E8"/>
    <w:rsid w:val="00867AA6"/>
    <w:rsid w:val="0087387F"/>
    <w:rsid w:val="0087501D"/>
    <w:rsid w:val="00875337"/>
    <w:rsid w:val="008758C4"/>
    <w:rsid w:val="008804B2"/>
    <w:rsid w:val="00881291"/>
    <w:rsid w:val="00881DA3"/>
    <w:rsid w:val="00884B6E"/>
    <w:rsid w:val="008876B4"/>
    <w:rsid w:val="00893270"/>
    <w:rsid w:val="008A3A83"/>
    <w:rsid w:val="008B0DC5"/>
    <w:rsid w:val="008B2F63"/>
    <w:rsid w:val="008B3D44"/>
    <w:rsid w:val="008B5647"/>
    <w:rsid w:val="008B7663"/>
    <w:rsid w:val="008C008B"/>
    <w:rsid w:val="008C0317"/>
    <w:rsid w:val="008C06BF"/>
    <w:rsid w:val="008C1B39"/>
    <w:rsid w:val="008C1BF4"/>
    <w:rsid w:val="008C2F50"/>
    <w:rsid w:val="008C5F28"/>
    <w:rsid w:val="008C68FB"/>
    <w:rsid w:val="008C7618"/>
    <w:rsid w:val="008D187A"/>
    <w:rsid w:val="008D33AC"/>
    <w:rsid w:val="008D56D3"/>
    <w:rsid w:val="008E09A8"/>
    <w:rsid w:val="008E12EB"/>
    <w:rsid w:val="008E1B2C"/>
    <w:rsid w:val="008E394B"/>
    <w:rsid w:val="008E3FF9"/>
    <w:rsid w:val="008E57D4"/>
    <w:rsid w:val="008E60F9"/>
    <w:rsid w:val="008F5E5A"/>
    <w:rsid w:val="008F6F74"/>
    <w:rsid w:val="008F742F"/>
    <w:rsid w:val="008F7D7F"/>
    <w:rsid w:val="00900512"/>
    <w:rsid w:val="00901336"/>
    <w:rsid w:val="00902921"/>
    <w:rsid w:val="00903A4D"/>
    <w:rsid w:val="009045DD"/>
    <w:rsid w:val="00904D36"/>
    <w:rsid w:val="00906619"/>
    <w:rsid w:val="00907AF0"/>
    <w:rsid w:val="00910353"/>
    <w:rsid w:val="00911A4B"/>
    <w:rsid w:val="009146FC"/>
    <w:rsid w:val="00914F9B"/>
    <w:rsid w:val="00917EF4"/>
    <w:rsid w:val="009216CA"/>
    <w:rsid w:val="00922B5A"/>
    <w:rsid w:val="00922CC0"/>
    <w:rsid w:val="00922ED7"/>
    <w:rsid w:val="009262E8"/>
    <w:rsid w:val="00931FFC"/>
    <w:rsid w:val="00933AF2"/>
    <w:rsid w:val="00934987"/>
    <w:rsid w:val="00936EE2"/>
    <w:rsid w:val="0094301F"/>
    <w:rsid w:val="00947958"/>
    <w:rsid w:val="00954B91"/>
    <w:rsid w:val="00955168"/>
    <w:rsid w:val="00957692"/>
    <w:rsid w:val="0096499A"/>
    <w:rsid w:val="0096698C"/>
    <w:rsid w:val="00972970"/>
    <w:rsid w:val="009745B6"/>
    <w:rsid w:val="00974BCB"/>
    <w:rsid w:val="009758A5"/>
    <w:rsid w:val="00976406"/>
    <w:rsid w:val="009773D4"/>
    <w:rsid w:val="00977611"/>
    <w:rsid w:val="00980D4B"/>
    <w:rsid w:val="00982F7B"/>
    <w:rsid w:val="0098353C"/>
    <w:rsid w:val="0098414E"/>
    <w:rsid w:val="009870E9"/>
    <w:rsid w:val="009878E9"/>
    <w:rsid w:val="00990D2A"/>
    <w:rsid w:val="009972B3"/>
    <w:rsid w:val="00997680"/>
    <w:rsid w:val="009A02B5"/>
    <w:rsid w:val="009A194A"/>
    <w:rsid w:val="009A2019"/>
    <w:rsid w:val="009A2072"/>
    <w:rsid w:val="009A59C4"/>
    <w:rsid w:val="009A64A5"/>
    <w:rsid w:val="009A77F4"/>
    <w:rsid w:val="009B3220"/>
    <w:rsid w:val="009B4CF5"/>
    <w:rsid w:val="009B58B3"/>
    <w:rsid w:val="009B5EE7"/>
    <w:rsid w:val="009C1612"/>
    <w:rsid w:val="009C5BAE"/>
    <w:rsid w:val="009C71D3"/>
    <w:rsid w:val="009D1599"/>
    <w:rsid w:val="009D1874"/>
    <w:rsid w:val="009D1E9B"/>
    <w:rsid w:val="009D2F2A"/>
    <w:rsid w:val="009D3B01"/>
    <w:rsid w:val="009D6D77"/>
    <w:rsid w:val="009D6F93"/>
    <w:rsid w:val="009D78A5"/>
    <w:rsid w:val="009D7AB0"/>
    <w:rsid w:val="009E2EAC"/>
    <w:rsid w:val="009E550A"/>
    <w:rsid w:val="009E7233"/>
    <w:rsid w:val="009F0AA5"/>
    <w:rsid w:val="009F0F26"/>
    <w:rsid w:val="009F147A"/>
    <w:rsid w:val="009F16D5"/>
    <w:rsid w:val="009F2FC8"/>
    <w:rsid w:val="009F437D"/>
    <w:rsid w:val="00A01A2E"/>
    <w:rsid w:val="00A035E3"/>
    <w:rsid w:val="00A06D95"/>
    <w:rsid w:val="00A13A5C"/>
    <w:rsid w:val="00A14E44"/>
    <w:rsid w:val="00A16252"/>
    <w:rsid w:val="00A1779C"/>
    <w:rsid w:val="00A21507"/>
    <w:rsid w:val="00A22EEC"/>
    <w:rsid w:val="00A25B07"/>
    <w:rsid w:val="00A30189"/>
    <w:rsid w:val="00A31AF3"/>
    <w:rsid w:val="00A3222D"/>
    <w:rsid w:val="00A35023"/>
    <w:rsid w:val="00A37BCD"/>
    <w:rsid w:val="00A40F29"/>
    <w:rsid w:val="00A4164A"/>
    <w:rsid w:val="00A430B8"/>
    <w:rsid w:val="00A44BC4"/>
    <w:rsid w:val="00A44CEA"/>
    <w:rsid w:val="00A47696"/>
    <w:rsid w:val="00A519EA"/>
    <w:rsid w:val="00A51BEB"/>
    <w:rsid w:val="00A558C9"/>
    <w:rsid w:val="00A57FD4"/>
    <w:rsid w:val="00A64B76"/>
    <w:rsid w:val="00A64BE3"/>
    <w:rsid w:val="00A64FE9"/>
    <w:rsid w:val="00A66370"/>
    <w:rsid w:val="00A7048D"/>
    <w:rsid w:val="00A72982"/>
    <w:rsid w:val="00A73B18"/>
    <w:rsid w:val="00A752E2"/>
    <w:rsid w:val="00A80BD0"/>
    <w:rsid w:val="00A82243"/>
    <w:rsid w:val="00A87705"/>
    <w:rsid w:val="00A879E6"/>
    <w:rsid w:val="00A87C78"/>
    <w:rsid w:val="00A930AB"/>
    <w:rsid w:val="00A944D6"/>
    <w:rsid w:val="00A96709"/>
    <w:rsid w:val="00A97A93"/>
    <w:rsid w:val="00AA107E"/>
    <w:rsid w:val="00AA121F"/>
    <w:rsid w:val="00AA12B7"/>
    <w:rsid w:val="00AA4CBE"/>
    <w:rsid w:val="00AA612A"/>
    <w:rsid w:val="00AB06EF"/>
    <w:rsid w:val="00AB1C4B"/>
    <w:rsid w:val="00AB420F"/>
    <w:rsid w:val="00AB4D15"/>
    <w:rsid w:val="00AB515E"/>
    <w:rsid w:val="00AB52E5"/>
    <w:rsid w:val="00AB667F"/>
    <w:rsid w:val="00AB6B6F"/>
    <w:rsid w:val="00AB74D6"/>
    <w:rsid w:val="00AC1FC8"/>
    <w:rsid w:val="00AC2AB2"/>
    <w:rsid w:val="00AC3444"/>
    <w:rsid w:val="00AD0D24"/>
    <w:rsid w:val="00AD125E"/>
    <w:rsid w:val="00AD1B2F"/>
    <w:rsid w:val="00AD3498"/>
    <w:rsid w:val="00AD37E9"/>
    <w:rsid w:val="00AD575C"/>
    <w:rsid w:val="00AD58E0"/>
    <w:rsid w:val="00AD752B"/>
    <w:rsid w:val="00AE0041"/>
    <w:rsid w:val="00AE1B7E"/>
    <w:rsid w:val="00AE45DA"/>
    <w:rsid w:val="00AE56A2"/>
    <w:rsid w:val="00AF1D7E"/>
    <w:rsid w:val="00AF4DB3"/>
    <w:rsid w:val="00AF571C"/>
    <w:rsid w:val="00AF5913"/>
    <w:rsid w:val="00AF76CC"/>
    <w:rsid w:val="00AF7DA6"/>
    <w:rsid w:val="00B036C9"/>
    <w:rsid w:val="00B053A9"/>
    <w:rsid w:val="00B053CF"/>
    <w:rsid w:val="00B05584"/>
    <w:rsid w:val="00B0743D"/>
    <w:rsid w:val="00B10D95"/>
    <w:rsid w:val="00B261E3"/>
    <w:rsid w:val="00B27AAF"/>
    <w:rsid w:val="00B31CC0"/>
    <w:rsid w:val="00B3279F"/>
    <w:rsid w:val="00B35168"/>
    <w:rsid w:val="00B41F3D"/>
    <w:rsid w:val="00B42BB6"/>
    <w:rsid w:val="00B52C23"/>
    <w:rsid w:val="00B60E96"/>
    <w:rsid w:val="00B6262B"/>
    <w:rsid w:val="00B63513"/>
    <w:rsid w:val="00B64746"/>
    <w:rsid w:val="00B65063"/>
    <w:rsid w:val="00B66043"/>
    <w:rsid w:val="00B719BC"/>
    <w:rsid w:val="00B71AE8"/>
    <w:rsid w:val="00B71CC8"/>
    <w:rsid w:val="00B71DAD"/>
    <w:rsid w:val="00B71DE7"/>
    <w:rsid w:val="00B75C63"/>
    <w:rsid w:val="00B75EFF"/>
    <w:rsid w:val="00B7604E"/>
    <w:rsid w:val="00B76BC6"/>
    <w:rsid w:val="00B77605"/>
    <w:rsid w:val="00B77994"/>
    <w:rsid w:val="00B77D23"/>
    <w:rsid w:val="00B81A24"/>
    <w:rsid w:val="00B823A6"/>
    <w:rsid w:val="00B857CA"/>
    <w:rsid w:val="00B860F2"/>
    <w:rsid w:val="00B8781C"/>
    <w:rsid w:val="00B91282"/>
    <w:rsid w:val="00B91EF4"/>
    <w:rsid w:val="00B930CF"/>
    <w:rsid w:val="00B94A0C"/>
    <w:rsid w:val="00BA070E"/>
    <w:rsid w:val="00BA0891"/>
    <w:rsid w:val="00BA08B7"/>
    <w:rsid w:val="00BA1C12"/>
    <w:rsid w:val="00BA53B9"/>
    <w:rsid w:val="00BA74B8"/>
    <w:rsid w:val="00BB1544"/>
    <w:rsid w:val="00BB29A0"/>
    <w:rsid w:val="00BC0882"/>
    <w:rsid w:val="00BC33A6"/>
    <w:rsid w:val="00BC75FA"/>
    <w:rsid w:val="00BD0FAE"/>
    <w:rsid w:val="00BD1739"/>
    <w:rsid w:val="00BD1ADE"/>
    <w:rsid w:val="00BD22F7"/>
    <w:rsid w:val="00BD4A0C"/>
    <w:rsid w:val="00BD6CD9"/>
    <w:rsid w:val="00BD708B"/>
    <w:rsid w:val="00BE055A"/>
    <w:rsid w:val="00BE0AD9"/>
    <w:rsid w:val="00BE0BC7"/>
    <w:rsid w:val="00BE0D9A"/>
    <w:rsid w:val="00BE2061"/>
    <w:rsid w:val="00BE28C3"/>
    <w:rsid w:val="00BE63AA"/>
    <w:rsid w:val="00BE73BD"/>
    <w:rsid w:val="00BF102B"/>
    <w:rsid w:val="00BF260A"/>
    <w:rsid w:val="00BF2752"/>
    <w:rsid w:val="00BF38D5"/>
    <w:rsid w:val="00BF5003"/>
    <w:rsid w:val="00BF75BF"/>
    <w:rsid w:val="00BF7A88"/>
    <w:rsid w:val="00C012DA"/>
    <w:rsid w:val="00C03BE0"/>
    <w:rsid w:val="00C041A5"/>
    <w:rsid w:val="00C05B1A"/>
    <w:rsid w:val="00C0633C"/>
    <w:rsid w:val="00C06762"/>
    <w:rsid w:val="00C11FC0"/>
    <w:rsid w:val="00C124DA"/>
    <w:rsid w:val="00C12790"/>
    <w:rsid w:val="00C147BF"/>
    <w:rsid w:val="00C15DC1"/>
    <w:rsid w:val="00C16D0F"/>
    <w:rsid w:val="00C1704A"/>
    <w:rsid w:val="00C17BCA"/>
    <w:rsid w:val="00C2122A"/>
    <w:rsid w:val="00C22C62"/>
    <w:rsid w:val="00C2395B"/>
    <w:rsid w:val="00C23AF3"/>
    <w:rsid w:val="00C26D9A"/>
    <w:rsid w:val="00C3168C"/>
    <w:rsid w:val="00C323D3"/>
    <w:rsid w:val="00C32834"/>
    <w:rsid w:val="00C33A93"/>
    <w:rsid w:val="00C35AC3"/>
    <w:rsid w:val="00C36D05"/>
    <w:rsid w:val="00C3719B"/>
    <w:rsid w:val="00C379B7"/>
    <w:rsid w:val="00C4213F"/>
    <w:rsid w:val="00C42985"/>
    <w:rsid w:val="00C43E32"/>
    <w:rsid w:val="00C440FC"/>
    <w:rsid w:val="00C44AD6"/>
    <w:rsid w:val="00C45711"/>
    <w:rsid w:val="00C469A4"/>
    <w:rsid w:val="00C47ACF"/>
    <w:rsid w:val="00C506FC"/>
    <w:rsid w:val="00C528D0"/>
    <w:rsid w:val="00C53949"/>
    <w:rsid w:val="00C53CA1"/>
    <w:rsid w:val="00C60378"/>
    <w:rsid w:val="00C61DD5"/>
    <w:rsid w:val="00C622B6"/>
    <w:rsid w:val="00C62B2E"/>
    <w:rsid w:val="00C7063E"/>
    <w:rsid w:val="00C70F0D"/>
    <w:rsid w:val="00C7193A"/>
    <w:rsid w:val="00C72139"/>
    <w:rsid w:val="00C73C7D"/>
    <w:rsid w:val="00C74346"/>
    <w:rsid w:val="00C74F60"/>
    <w:rsid w:val="00C77F2A"/>
    <w:rsid w:val="00C8147F"/>
    <w:rsid w:val="00C838E8"/>
    <w:rsid w:val="00C83D24"/>
    <w:rsid w:val="00C8756E"/>
    <w:rsid w:val="00C90C48"/>
    <w:rsid w:val="00C925F6"/>
    <w:rsid w:val="00C9440C"/>
    <w:rsid w:val="00C95339"/>
    <w:rsid w:val="00C95430"/>
    <w:rsid w:val="00CA06BE"/>
    <w:rsid w:val="00CA1250"/>
    <w:rsid w:val="00CA1F50"/>
    <w:rsid w:val="00CA375F"/>
    <w:rsid w:val="00CA43FC"/>
    <w:rsid w:val="00CA44E2"/>
    <w:rsid w:val="00CB04EB"/>
    <w:rsid w:val="00CB0F48"/>
    <w:rsid w:val="00CB2C7F"/>
    <w:rsid w:val="00CB6613"/>
    <w:rsid w:val="00CC1AFF"/>
    <w:rsid w:val="00CC2FAA"/>
    <w:rsid w:val="00CC38EF"/>
    <w:rsid w:val="00CC4802"/>
    <w:rsid w:val="00CC6EB9"/>
    <w:rsid w:val="00CD1418"/>
    <w:rsid w:val="00CD3C59"/>
    <w:rsid w:val="00CD3D75"/>
    <w:rsid w:val="00CD5AE3"/>
    <w:rsid w:val="00CE32B5"/>
    <w:rsid w:val="00CE53BC"/>
    <w:rsid w:val="00CE5A45"/>
    <w:rsid w:val="00CE6816"/>
    <w:rsid w:val="00CE6857"/>
    <w:rsid w:val="00CE6FE6"/>
    <w:rsid w:val="00CF251A"/>
    <w:rsid w:val="00CF2679"/>
    <w:rsid w:val="00CF281A"/>
    <w:rsid w:val="00CF6F2D"/>
    <w:rsid w:val="00CF7F53"/>
    <w:rsid w:val="00D0078F"/>
    <w:rsid w:val="00D01017"/>
    <w:rsid w:val="00D01E78"/>
    <w:rsid w:val="00D0206F"/>
    <w:rsid w:val="00D021A4"/>
    <w:rsid w:val="00D0735A"/>
    <w:rsid w:val="00D077CA"/>
    <w:rsid w:val="00D103DE"/>
    <w:rsid w:val="00D12524"/>
    <w:rsid w:val="00D14DEF"/>
    <w:rsid w:val="00D15314"/>
    <w:rsid w:val="00D25169"/>
    <w:rsid w:val="00D25522"/>
    <w:rsid w:val="00D25E4C"/>
    <w:rsid w:val="00D26BC7"/>
    <w:rsid w:val="00D27C96"/>
    <w:rsid w:val="00D315C8"/>
    <w:rsid w:val="00D31F8A"/>
    <w:rsid w:val="00D32AE6"/>
    <w:rsid w:val="00D35706"/>
    <w:rsid w:val="00D36730"/>
    <w:rsid w:val="00D37CAC"/>
    <w:rsid w:val="00D4654B"/>
    <w:rsid w:val="00D516FF"/>
    <w:rsid w:val="00D51E63"/>
    <w:rsid w:val="00D53610"/>
    <w:rsid w:val="00D555F2"/>
    <w:rsid w:val="00D6412F"/>
    <w:rsid w:val="00D643FB"/>
    <w:rsid w:val="00D665DB"/>
    <w:rsid w:val="00D67D75"/>
    <w:rsid w:val="00D7023C"/>
    <w:rsid w:val="00D70E1E"/>
    <w:rsid w:val="00D719BF"/>
    <w:rsid w:val="00D72FC4"/>
    <w:rsid w:val="00D73893"/>
    <w:rsid w:val="00D744C2"/>
    <w:rsid w:val="00D753C4"/>
    <w:rsid w:val="00D76F85"/>
    <w:rsid w:val="00D81852"/>
    <w:rsid w:val="00D82096"/>
    <w:rsid w:val="00D82601"/>
    <w:rsid w:val="00D83773"/>
    <w:rsid w:val="00D8391F"/>
    <w:rsid w:val="00D853DA"/>
    <w:rsid w:val="00D8728B"/>
    <w:rsid w:val="00D914E5"/>
    <w:rsid w:val="00D95DFF"/>
    <w:rsid w:val="00D96261"/>
    <w:rsid w:val="00D97ECE"/>
    <w:rsid w:val="00DA2AAF"/>
    <w:rsid w:val="00DA614F"/>
    <w:rsid w:val="00DB26D8"/>
    <w:rsid w:val="00DB6811"/>
    <w:rsid w:val="00DB7C2B"/>
    <w:rsid w:val="00DC161F"/>
    <w:rsid w:val="00DC1FC0"/>
    <w:rsid w:val="00DC452E"/>
    <w:rsid w:val="00DC4C9F"/>
    <w:rsid w:val="00DC4DFB"/>
    <w:rsid w:val="00DC5FBC"/>
    <w:rsid w:val="00DC60CC"/>
    <w:rsid w:val="00DC6D54"/>
    <w:rsid w:val="00DD02FD"/>
    <w:rsid w:val="00DD3545"/>
    <w:rsid w:val="00DD6C9A"/>
    <w:rsid w:val="00DE039F"/>
    <w:rsid w:val="00DE03D7"/>
    <w:rsid w:val="00DE0C18"/>
    <w:rsid w:val="00DE1FDC"/>
    <w:rsid w:val="00DE2370"/>
    <w:rsid w:val="00DE45D7"/>
    <w:rsid w:val="00DE6366"/>
    <w:rsid w:val="00DE67D4"/>
    <w:rsid w:val="00DE7AB0"/>
    <w:rsid w:val="00DF4155"/>
    <w:rsid w:val="00DF5EEC"/>
    <w:rsid w:val="00DF6FFC"/>
    <w:rsid w:val="00E01F7A"/>
    <w:rsid w:val="00E0266A"/>
    <w:rsid w:val="00E03B56"/>
    <w:rsid w:val="00E11564"/>
    <w:rsid w:val="00E115ED"/>
    <w:rsid w:val="00E1424C"/>
    <w:rsid w:val="00E14875"/>
    <w:rsid w:val="00E16E5D"/>
    <w:rsid w:val="00E200F4"/>
    <w:rsid w:val="00E204C6"/>
    <w:rsid w:val="00E20FF2"/>
    <w:rsid w:val="00E21B32"/>
    <w:rsid w:val="00E23252"/>
    <w:rsid w:val="00E250AA"/>
    <w:rsid w:val="00E26E10"/>
    <w:rsid w:val="00E27467"/>
    <w:rsid w:val="00E274B3"/>
    <w:rsid w:val="00E27B04"/>
    <w:rsid w:val="00E32A1F"/>
    <w:rsid w:val="00E34A9A"/>
    <w:rsid w:val="00E35653"/>
    <w:rsid w:val="00E508FD"/>
    <w:rsid w:val="00E54886"/>
    <w:rsid w:val="00E54DE5"/>
    <w:rsid w:val="00E568EE"/>
    <w:rsid w:val="00E60F28"/>
    <w:rsid w:val="00E60F51"/>
    <w:rsid w:val="00E61A13"/>
    <w:rsid w:val="00E62257"/>
    <w:rsid w:val="00E62541"/>
    <w:rsid w:val="00E63108"/>
    <w:rsid w:val="00E63421"/>
    <w:rsid w:val="00E80B05"/>
    <w:rsid w:val="00E80EF9"/>
    <w:rsid w:val="00E82677"/>
    <w:rsid w:val="00E842B1"/>
    <w:rsid w:val="00E87DBE"/>
    <w:rsid w:val="00E93BA7"/>
    <w:rsid w:val="00EA136F"/>
    <w:rsid w:val="00EA1913"/>
    <w:rsid w:val="00EA6B25"/>
    <w:rsid w:val="00EB4BC4"/>
    <w:rsid w:val="00EB5764"/>
    <w:rsid w:val="00EB63A4"/>
    <w:rsid w:val="00EB7CA7"/>
    <w:rsid w:val="00EC0F55"/>
    <w:rsid w:val="00EC24FC"/>
    <w:rsid w:val="00EC39A4"/>
    <w:rsid w:val="00EC43D9"/>
    <w:rsid w:val="00EC5005"/>
    <w:rsid w:val="00EC50C6"/>
    <w:rsid w:val="00ED175D"/>
    <w:rsid w:val="00ED1973"/>
    <w:rsid w:val="00ED3A75"/>
    <w:rsid w:val="00ED5E9E"/>
    <w:rsid w:val="00ED6604"/>
    <w:rsid w:val="00ED7737"/>
    <w:rsid w:val="00EE2C0C"/>
    <w:rsid w:val="00EE3664"/>
    <w:rsid w:val="00EE491B"/>
    <w:rsid w:val="00EE4926"/>
    <w:rsid w:val="00EE4991"/>
    <w:rsid w:val="00EE5EB9"/>
    <w:rsid w:val="00EF039B"/>
    <w:rsid w:val="00EF0512"/>
    <w:rsid w:val="00EF2838"/>
    <w:rsid w:val="00EF4093"/>
    <w:rsid w:val="00EF498F"/>
    <w:rsid w:val="00EF52C0"/>
    <w:rsid w:val="00EF5CF6"/>
    <w:rsid w:val="00EF5E72"/>
    <w:rsid w:val="00EF6181"/>
    <w:rsid w:val="00EF7F93"/>
    <w:rsid w:val="00F01447"/>
    <w:rsid w:val="00F03CBB"/>
    <w:rsid w:val="00F05189"/>
    <w:rsid w:val="00F068D9"/>
    <w:rsid w:val="00F11422"/>
    <w:rsid w:val="00F1164A"/>
    <w:rsid w:val="00F1243E"/>
    <w:rsid w:val="00F138D7"/>
    <w:rsid w:val="00F23C13"/>
    <w:rsid w:val="00F25856"/>
    <w:rsid w:val="00F267F3"/>
    <w:rsid w:val="00F26C17"/>
    <w:rsid w:val="00F27EA8"/>
    <w:rsid w:val="00F27FC0"/>
    <w:rsid w:val="00F30959"/>
    <w:rsid w:val="00F31286"/>
    <w:rsid w:val="00F31AD7"/>
    <w:rsid w:val="00F31E58"/>
    <w:rsid w:val="00F320AB"/>
    <w:rsid w:val="00F336FF"/>
    <w:rsid w:val="00F345D3"/>
    <w:rsid w:val="00F361BD"/>
    <w:rsid w:val="00F364B8"/>
    <w:rsid w:val="00F41DA5"/>
    <w:rsid w:val="00F42545"/>
    <w:rsid w:val="00F449E1"/>
    <w:rsid w:val="00F44E55"/>
    <w:rsid w:val="00F46041"/>
    <w:rsid w:val="00F47EA9"/>
    <w:rsid w:val="00F52353"/>
    <w:rsid w:val="00F52B05"/>
    <w:rsid w:val="00F540AA"/>
    <w:rsid w:val="00F57C32"/>
    <w:rsid w:val="00F627AF"/>
    <w:rsid w:val="00F6303A"/>
    <w:rsid w:val="00F70202"/>
    <w:rsid w:val="00F70CDF"/>
    <w:rsid w:val="00F7363A"/>
    <w:rsid w:val="00F747D8"/>
    <w:rsid w:val="00F756B4"/>
    <w:rsid w:val="00F76F75"/>
    <w:rsid w:val="00F77295"/>
    <w:rsid w:val="00F82B8C"/>
    <w:rsid w:val="00F83A15"/>
    <w:rsid w:val="00F8500D"/>
    <w:rsid w:val="00F8572F"/>
    <w:rsid w:val="00F86088"/>
    <w:rsid w:val="00F86206"/>
    <w:rsid w:val="00F86317"/>
    <w:rsid w:val="00F8784A"/>
    <w:rsid w:val="00F92B3F"/>
    <w:rsid w:val="00F92C8C"/>
    <w:rsid w:val="00F93275"/>
    <w:rsid w:val="00F94DC5"/>
    <w:rsid w:val="00F950F4"/>
    <w:rsid w:val="00F9571A"/>
    <w:rsid w:val="00F95A9E"/>
    <w:rsid w:val="00F9714C"/>
    <w:rsid w:val="00F9736F"/>
    <w:rsid w:val="00FA3987"/>
    <w:rsid w:val="00FA3A5C"/>
    <w:rsid w:val="00FA5792"/>
    <w:rsid w:val="00FB08DE"/>
    <w:rsid w:val="00FB13C8"/>
    <w:rsid w:val="00FB1424"/>
    <w:rsid w:val="00FB2577"/>
    <w:rsid w:val="00FB62BC"/>
    <w:rsid w:val="00FB695A"/>
    <w:rsid w:val="00FB7210"/>
    <w:rsid w:val="00FC4E3D"/>
    <w:rsid w:val="00FD0F1B"/>
    <w:rsid w:val="00FD3390"/>
    <w:rsid w:val="00FD37B2"/>
    <w:rsid w:val="00FD43BA"/>
    <w:rsid w:val="00FD44B4"/>
    <w:rsid w:val="00FD70A7"/>
    <w:rsid w:val="00FD7D61"/>
    <w:rsid w:val="00FE0774"/>
    <w:rsid w:val="00FE40D6"/>
    <w:rsid w:val="00FE4BAD"/>
    <w:rsid w:val="00FE5081"/>
    <w:rsid w:val="00FE562E"/>
    <w:rsid w:val="00FE5E8E"/>
    <w:rsid w:val="00FE64E7"/>
    <w:rsid w:val="00FF0FF7"/>
    <w:rsid w:val="00FF126D"/>
    <w:rsid w:val="00FF541C"/>
    <w:rsid w:val="00FF5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2C1BFB-650E-4B86-B310-48C7D742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601"/>
  </w:style>
  <w:style w:type="paragraph" w:styleId="Ttulo1">
    <w:name w:val="heading 1"/>
    <w:basedOn w:val="Normal"/>
    <w:next w:val="Normal"/>
    <w:link w:val="Ttulo1Car"/>
    <w:uiPriority w:val="9"/>
    <w:qFormat/>
    <w:rsid w:val="00B31C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70E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70E1E"/>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D70E1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D70E1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C2395B"/>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unhideWhenUsed/>
    <w:qFormat/>
    <w:rsid w:val="003E1C3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DC1FC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F0F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FBE"/>
    <w:rPr>
      <w:rFonts w:ascii="Tahoma" w:hAnsi="Tahoma" w:cs="Tahoma"/>
      <w:sz w:val="16"/>
      <w:szCs w:val="16"/>
    </w:rPr>
  </w:style>
  <w:style w:type="paragraph" w:styleId="Prrafodelista">
    <w:name w:val="List Paragraph"/>
    <w:basedOn w:val="Normal"/>
    <w:uiPriority w:val="34"/>
    <w:qFormat/>
    <w:rsid w:val="0046528E"/>
    <w:pPr>
      <w:ind w:left="720"/>
      <w:contextualSpacing/>
    </w:pPr>
  </w:style>
  <w:style w:type="paragraph" w:styleId="Puesto">
    <w:name w:val="Title"/>
    <w:basedOn w:val="Normal"/>
    <w:next w:val="Normal"/>
    <w:link w:val="PuestoCar"/>
    <w:uiPriority w:val="10"/>
    <w:qFormat/>
    <w:rsid w:val="00D70E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D70E1E"/>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D70E1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70E1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D70E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D70E1E"/>
    <w:rPr>
      <w:rFonts w:asciiTheme="majorHAnsi" w:eastAsiaTheme="majorEastAsia" w:hAnsiTheme="majorHAnsi" w:cstheme="majorBidi"/>
      <w:color w:val="243F60" w:themeColor="accent1" w:themeShade="7F"/>
    </w:rPr>
  </w:style>
  <w:style w:type="paragraph" w:styleId="Encabezado">
    <w:name w:val="header"/>
    <w:basedOn w:val="Normal"/>
    <w:link w:val="EncabezadoCar"/>
    <w:uiPriority w:val="99"/>
    <w:unhideWhenUsed/>
    <w:rsid w:val="003D73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732D"/>
  </w:style>
  <w:style w:type="paragraph" w:styleId="Piedepgina">
    <w:name w:val="footer"/>
    <w:basedOn w:val="Normal"/>
    <w:link w:val="PiedepginaCar"/>
    <w:uiPriority w:val="99"/>
    <w:unhideWhenUsed/>
    <w:rsid w:val="003D73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732D"/>
  </w:style>
  <w:style w:type="character" w:styleId="Hipervnculo">
    <w:name w:val="Hyperlink"/>
    <w:basedOn w:val="Fuentedeprrafopredeter"/>
    <w:uiPriority w:val="99"/>
    <w:unhideWhenUsed/>
    <w:rsid w:val="006D6CF2"/>
    <w:rPr>
      <w:color w:val="0000FF" w:themeColor="hyperlink"/>
      <w:u w:val="single"/>
    </w:rPr>
  </w:style>
  <w:style w:type="character" w:styleId="Hipervnculovisitado">
    <w:name w:val="FollowedHyperlink"/>
    <w:basedOn w:val="Fuentedeprrafopredeter"/>
    <w:uiPriority w:val="99"/>
    <w:semiHidden/>
    <w:unhideWhenUsed/>
    <w:rsid w:val="007565A3"/>
    <w:rPr>
      <w:color w:val="800080" w:themeColor="followedHyperlink"/>
      <w:u w:val="single"/>
    </w:rPr>
  </w:style>
  <w:style w:type="character" w:customStyle="1" w:styleId="Ttulo6Car">
    <w:name w:val="Título 6 Car"/>
    <w:basedOn w:val="Fuentedeprrafopredeter"/>
    <w:link w:val="Ttulo6"/>
    <w:uiPriority w:val="9"/>
    <w:rsid w:val="00C2395B"/>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rsid w:val="003E1C30"/>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rsid w:val="00DC1FC0"/>
    <w:rPr>
      <w:rFonts w:asciiTheme="majorHAnsi" w:eastAsiaTheme="majorEastAsia" w:hAnsiTheme="majorHAnsi" w:cstheme="majorBidi"/>
      <w:color w:val="272727" w:themeColor="text1" w:themeTint="D8"/>
      <w:sz w:val="21"/>
      <w:szCs w:val="21"/>
    </w:rPr>
  </w:style>
  <w:style w:type="character" w:customStyle="1" w:styleId="Ttulo1Car">
    <w:name w:val="Título 1 Car"/>
    <w:basedOn w:val="Fuentedeprrafopredeter"/>
    <w:link w:val="Ttulo1"/>
    <w:uiPriority w:val="9"/>
    <w:rsid w:val="00B31CC0"/>
    <w:rPr>
      <w:rFonts w:asciiTheme="majorHAnsi" w:eastAsiaTheme="majorEastAsia" w:hAnsiTheme="majorHAnsi" w:cstheme="majorBidi"/>
      <w:color w:val="365F91" w:themeColor="accent1" w:themeShade="BF"/>
      <w:sz w:val="32"/>
      <w:szCs w:val="32"/>
    </w:rPr>
  </w:style>
  <w:style w:type="paragraph" w:styleId="Descripcin">
    <w:name w:val="caption"/>
    <w:basedOn w:val="Normal"/>
    <w:next w:val="Normal"/>
    <w:uiPriority w:val="35"/>
    <w:unhideWhenUsed/>
    <w:qFormat/>
    <w:rsid w:val="00761366"/>
    <w:pPr>
      <w:spacing w:line="240" w:lineRule="auto"/>
    </w:pPr>
    <w:rPr>
      <w:i/>
      <w:iCs/>
      <w:color w:val="1F497D" w:themeColor="text2"/>
      <w:sz w:val="18"/>
      <w:szCs w:val="18"/>
    </w:rPr>
  </w:style>
  <w:style w:type="table" w:styleId="Tablaconcuadrcula">
    <w:name w:val="Table Grid"/>
    <w:basedOn w:val="Tablanormal"/>
    <w:uiPriority w:val="39"/>
    <w:rsid w:val="00261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E01F7A"/>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E01F7A"/>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D744C2"/>
    <w:pPr>
      <w:spacing w:after="120" w:line="480" w:lineRule="auto"/>
    </w:pPr>
  </w:style>
  <w:style w:type="character" w:customStyle="1" w:styleId="Textoindependiente2Car">
    <w:name w:val="Texto independiente 2 Car"/>
    <w:basedOn w:val="Fuentedeprrafopredeter"/>
    <w:link w:val="Textoindependiente2"/>
    <w:uiPriority w:val="99"/>
    <w:semiHidden/>
    <w:rsid w:val="00D74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756">
      <w:bodyDiv w:val="1"/>
      <w:marLeft w:val="0"/>
      <w:marRight w:val="0"/>
      <w:marTop w:val="0"/>
      <w:marBottom w:val="0"/>
      <w:divBdr>
        <w:top w:val="none" w:sz="0" w:space="0" w:color="auto"/>
        <w:left w:val="none" w:sz="0" w:space="0" w:color="auto"/>
        <w:bottom w:val="none" w:sz="0" w:space="0" w:color="auto"/>
        <w:right w:val="none" w:sz="0" w:space="0" w:color="auto"/>
      </w:divBdr>
    </w:div>
    <w:div w:id="113712647">
      <w:bodyDiv w:val="1"/>
      <w:marLeft w:val="0"/>
      <w:marRight w:val="0"/>
      <w:marTop w:val="0"/>
      <w:marBottom w:val="0"/>
      <w:divBdr>
        <w:top w:val="none" w:sz="0" w:space="0" w:color="auto"/>
        <w:left w:val="none" w:sz="0" w:space="0" w:color="auto"/>
        <w:bottom w:val="none" w:sz="0" w:space="0" w:color="auto"/>
        <w:right w:val="none" w:sz="0" w:space="0" w:color="auto"/>
      </w:divBdr>
      <w:divsChild>
        <w:div w:id="2059161656">
          <w:marLeft w:val="0"/>
          <w:marRight w:val="0"/>
          <w:marTop w:val="0"/>
          <w:marBottom w:val="0"/>
          <w:divBdr>
            <w:top w:val="none" w:sz="0" w:space="0" w:color="auto"/>
            <w:left w:val="none" w:sz="0" w:space="0" w:color="auto"/>
            <w:bottom w:val="none" w:sz="0" w:space="0" w:color="auto"/>
            <w:right w:val="none" w:sz="0" w:space="0" w:color="auto"/>
          </w:divBdr>
          <w:divsChild>
            <w:div w:id="20162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42514">
      <w:bodyDiv w:val="1"/>
      <w:marLeft w:val="0"/>
      <w:marRight w:val="0"/>
      <w:marTop w:val="0"/>
      <w:marBottom w:val="0"/>
      <w:divBdr>
        <w:top w:val="none" w:sz="0" w:space="0" w:color="auto"/>
        <w:left w:val="none" w:sz="0" w:space="0" w:color="auto"/>
        <w:bottom w:val="none" w:sz="0" w:space="0" w:color="auto"/>
        <w:right w:val="none" w:sz="0" w:space="0" w:color="auto"/>
      </w:divBdr>
    </w:div>
    <w:div w:id="420176247">
      <w:bodyDiv w:val="1"/>
      <w:marLeft w:val="0"/>
      <w:marRight w:val="0"/>
      <w:marTop w:val="0"/>
      <w:marBottom w:val="0"/>
      <w:divBdr>
        <w:top w:val="none" w:sz="0" w:space="0" w:color="auto"/>
        <w:left w:val="none" w:sz="0" w:space="0" w:color="auto"/>
        <w:bottom w:val="none" w:sz="0" w:space="0" w:color="auto"/>
        <w:right w:val="none" w:sz="0" w:space="0" w:color="auto"/>
      </w:divBdr>
    </w:div>
    <w:div w:id="574095774">
      <w:bodyDiv w:val="1"/>
      <w:marLeft w:val="0"/>
      <w:marRight w:val="0"/>
      <w:marTop w:val="0"/>
      <w:marBottom w:val="0"/>
      <w:divBdr>
        <w:top w:val="none" w:sz="0" w:space="0" w:color="auto"/>
        <w:left w:val="none" w:sz="0" w:space="0" w:color="auto"/>
        <w:bottom w:val="none" w:sz="0" w:space="0" w:color="auto"/>
        <w:right w:val="none" w:sz="0" w:space="0" w:color="auto"/>
      </w:divBdr>
      <w:divsChild>
        <w:div w:id="573396635">
          <w:marLeft w:val="0"/>
          <w:marRight w:val="0"/>
          <w:marTop w:val="0"/>
          <w:marBottom w:val="0"/>
          <w:divBdr>
            <w:top w:val="none" w:sz="0" w:space="0" w:color="auto"/>
            <w:left w:val="none" w:sz="0" w:space="0" w:color="auto"/>
            <w:bottom w:val="none" w:sz="0" w:space="0" w:color="auto"/>
            <w:right w:val="none" w:sz="0" w:space="0" w:color="auto"/>
          </w:divBdr>
          <w:divsChild>
            <w:div w:id="144745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23110">
      <w:bodyDiv w:val="1"/>
      <w:marLeft w:val="0"/>
      <w:marRight w:val="0"/>
      <w:marTop w:val="0"/>
      <w:marBottom w:val="0"/>
      <w:divBdr>
        <w:top w:val="none" w:sz="0" w:space="0" w:color="auto"/>
        <w:left w:val="none" w:sz="0" w:space="0" w:color="auto"/>
        <w:bottom w:val="none" w:sz="0" w:space="0" w:color="auto"/>
        <w:right w:val="none" w:sz="0" w:space="0" w:color="auto"/>
      </w:divBdr>
    </w:div>
    <w:div w:id="934020231">
      <w:bodyDiv w:val="1"/>
      <w:marLeft w:val="0"/>
      <w:marRight w:val="0"/>
      <w:marTop w:val="0"/>
      <w:marBottom w:val="0"/>
      <w:divBdr>
        <w:top w:val="none" w:sz="0" w:space="0" w:color="auto"/>
        <w:left w:val="none" w:sz="0" w:space="0" w:color="auto"/>
        <w:bottom w:val="none" w:sz="0" w:space="0" w:color="auto"/>
        <w:right w:val="none" w:sz="0" w:space="0" w:color="auto"/>
      </w:divBdr>
    </w:div>
    <w:div w:id="992878600">
      <w:bodyDiv w:val="1"/>
      <w:marLeft w:val="0"/>
      <w:marRight w:val="0"/>
      <w:marTop w:val="0"/>
      <w:marBottom w:val="0"/>
      <w:divBdr>
        <w:top w:val="none" w:sz="0" w:space="0" w:color="auto"/>
        <w:left w:val="none" w:sz="0" w:space="0" w:color="auto"/>
        <w:bottom w:val="none" w:sz="0" w:space="0" w:color="auto"/>
        <w:right w:val="none" w:sz="0" w:space="0" w:color="auto"/>
      </w:divBdr>
    </w:div>
    <w:div w:id="1002468317">
      <w:bodyDiv w:val="1"/>
      <w:marLeft w:val="0"/>
      <w:marRight w:val="0"/>
      <w:marTop w:val="0"/>
      <w:marBottom w:val="0"/>
      <w:divBdr>
        <w:top w:val="none" w:sz="0" w:space="0" w:color="auto"/>
        <w:left w:val="none" w:sz="0" w:space="0" w:color="auto"/>
        <w:bottom w:val="none" w:sz="0" w:space="0" w:color="auto"/>
        <w:right w:val="none" w:sz="0" w:space="0" w:color="auto"/>
      </w:divBdr>
      <w:divsChild>
        <w:div w:id="755592024">
          <w:marLeft w:val="0"/>
          <w:marRight w:val="0"/>
          <w:marTop w:val="0"/>
          <w:marBottom w:val="0"/>
          <w:divBdr>
            <w:top w:val="none" w:sz="0" w:space="0" w:color="auto"/>
            <w:left w:val="none" w:sz="0" w:space="0" w:color="auto"/>
            <w:bottom w:val="none" w:sz="0" w:space="0" w:color="auto"/>
            <w:right w:val="none" w:sz="0" w:space="0" w:color="auto"/>
          </w:divBdr>
          <w:divsChild>
            <w:div w:id="21330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2398">
      <w:bodyDiv w:val="1"/>
      <w:marLeft w:val="0"/>
      <w:marRight w:val="0"/>
      <w:marTop w:val="0"/>
      <w:marBottom w:val="0"/>
      <w:divBdr>
        <w:top w:val="none" w:sz="0" w:space="0" w:color="auto"/>
        <w:left w:val="none" w:sz="0" w:space="0" w:color="auto"/>
        <w:bottom w:val="none" w:sz="0" w:space="0" w:color="auto"/>
        <w:right w:val="none" w:sz="0" w:space="0" w:color="auto"/>
      </w:divBdr>
    </w:div>
    <w:div w:id="1157572358">
      <w:bodyDiv w:val="1"/>
      <w:marLeft w:val="0"/>
      <w:marRight w:val="0"/>
      <w:marTop w:val="0"/>
      <w:marBottom w:val="0"/>
      <w:divBdr>
        <w:top w:val="none" w:sz="0" w:space="0" w:color="auto"/>
        <w:left w:val="none" w:sz="0" w:space="0" w:color="auto"/>
        <w:bottom w:val="none" w:sz="0" w:space="0" w:color="auto"/>
        <w:right w:val="none" w:sz="0" w:space="0" w:color="auto"/>
      </w:divBdr>
    </w:div>
    <w:div w:id="1190021336">
      <w:bodyDiv w:val="1"/>
      <w:marLeft w:val="0"/>
      <w:marRight w:val="0"/>
      <w:marTop w:val="0"/>
      <w:marBottom w:val="0"/>
      <w:divBdr>
        <w:top w:val="none" w:sz="0" w:space="0" w:color="auto"/>
        <w:left w:val="none" w:sz="0" w:space="0" w:color="auto"/>
        <w:bottom w:val="none" w:sz="0" w:space="0" w:color="auto"/>
        <w:right w:val="none" w:sz="0" w:space="0" w:color="auto"/>
      </w:divBdr>
    </w:div>
    <w:div w:id="1201476075">
      <w:bodyDiv w:val="1"/>
      <w:marLeft w:val="0"/>
      <w:marRight w:val="0"/>
      <w:marTop w:val="0"/>
      <w:marBottom w:val="0"/>
      <w:divBdr>
        <w:top w:val="none" w:sz="0" w:space="0" w:color="auto"/>
        <w:left w:val="none" w:sz="0" w:space="0" w:color="auto"/>
        <w:bottom w:val="none" w:sz="0" w:space="0" w:color="auto"/>
        <w:right w:val="none" w:sz="0" w:space="0" w:color="auto"/>
      </w:divBdr>
      <w:divsChild>
        <w:div w:id="1100680237">
          <w:marLeft w:val="360"/>
          <w:marRight w:val="0"/>
          <w:marTop w:val="200"/>
          <w:marBottom w:val="0"/>
          <w:divBdr>
            <w:top w:val="none" w:sz="0" w:space="0" w:color="auto"/>
            <w:left w:val="none" w:sz="0" w:space="0" w:color="auto"/>
            <w:bottom w:val="none" w:sz="0" w:space="0" w:color="auto"/>
            <w:right w:val="none" w:sz="0" w:space="0" w:color="auto"/>
          </w:divBdr>
        </w:div>
        <w:div w:id="304627521">
          <w:marLeft w:val="360"/>
          <w:marRight w:val="0"/>
          <w:marTop w:val="200"/>
          <w:marBottom w:val="0"/>
          <w:divBdr>
            <w:top w:val="none" w:sz="0" w:space="0" w:color="auto"/>
            <w:left w:val="none" w:sz="0" w:space="0" w:color="auto"/>
            <w:bottom w:val="none" w:sz="0" w:space="0" w:color="auto"/>
            <w:right w:val="none" w:sz="0" w:space="0" w:color="auto"/>
          </w:divBdr>
        </w:div>
        <w:div w:id="255872352">
          <w:marLeft w:val="360"/>
          <w:marRight w:val="0"/>
          <w:marTop w:val="200"/>
          <w:marBottom w:val="0"/>
          <w:divBdr>
            <w:top w:val="none" w:sz="0" w:space="0" w:color="auto"/>
            <w:left w:val="none" w:sz="0" w:space="0" w:color="auto"/>
            <w:bottom w:val="none" w:sz="0" w:space="0" w:color="auto"/>
            <w:right w:val="none" w:sz="0" w:space="0" w:color="auto"/>
          </w:divBdr>
        </w:div>
        <w:div w:id="1499535697">
          <w:marLeft w:val="360"/>
          <w:marRight w:val="0"/>
          <w:marTop w:val="200"/>
          <w:marBottom w:val="0"/>
          <w:divBdr>
            <w:top w:val="none" w:sz="0" w:space="0" w:color="auto"/>
            <w:left w:val="none" w:sz="0" w:space="0" w:color="auto"/>
            <w:bottom w:val="none" w:sz="0" w:space="0" w:color="auto"/>
            <w:right w:val="none" w:sz="0" w:space="0" w:color="auto"/>
          </w:divBdr>
        </w:div>
        <w:div w:id="1417441580">
          <w:marLeft w:val="360"/>
          <w:marRight w:val="0"/>
          <w:marTop w:val="200"/>
          <w:marBottom w:val="0"/>
          <w:divBdr>
            <w:top w:val="none" w:sz="0" w:space="0" w:color="auto"/>
            <w:left w:val="none" w:sz="0" w:space="0" w:color="auto"/>
            <w:bottom w:val="none" w:sz="0" w:space="0" w:color="auto"/>
            <w:right w:val="none" w:sz="0" w:space="0" w:color="auto"/>
          </w:divBdr>
        </w:div>
      </w:divsChild>
    </w:div>
    <w:div w:id="1386835714">
      <w:bodyDiv w:val="1"/>
      <w:marLeft w:val="0"/>
      <w:marRight w:val="0"/>
      <w:marTop w:val="0"/>
      <w:marBottom w:val="0"/>
      <w:divBdr>
        <w:top w:val="none" w:sz="0" w:space="0" w:color="auto"/>
        <w:left w:val="none" w:sz="0" w:space="0" w:color="auto"/>
        <w:bottom w:val="none" w:sz="0" w:space="0" w:color="auto"/>
        <w:right w:val="none" w:sz="0" w:space="0" w:color="auto"/>
      </w:divBdr>
    </w:div>
    <w:div w:id="1395813746">
      <w:bodyDiv w:val="1"/>
      <w:marLeft w:val="0"/>
      <w:marRight w:val="0"/>
      <w:marTop w:val="0"/>
      <w:marBottom w:val="0"/>
      <w:divBdr>
        <w:top w:val="none" w:sz="0" w:space="0" w:color="auto"/>
        <w:left w:val="none" w:sz="0" w:space="0" w:color="auto"/>
        <w:bottom w:val="none" w:sz="0" w:space="0" w:color="auto"/>
        <w:right w:val="none" w:sz="0" w:space="0" w:color="auto"/>
      </w:divBdr>
      <w:divsChild>
        <w:div w:id="167406241">
          <w:marLeft w:val="0"/>
          <w:marRight w:val="0"/>
          <w:marTop w:val="0"/>
          <w:marBottom w:val="0"/>
          <w:divBdr>
            <w:top w:val="none" w:sz="0" w:space="0" w:color="auto"/>
            <w:left w:val="none" w:sz="0" w:space="0" w:color="auto"/>
            <w:bottom w:val="none" w:sz="0" w:space="0" w:color="auto"/>
            <w:right w:val="none" w:sz="0" w:space="0" w:color="auto"/>
          </w:divBdr>
          <w:divsChild>
            <w:div w:id="20467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228">
      <w:bodyDiv w:val="1"/>
      <w:marLeft w:val="0"/>
      <w:marRight w:val="0"/>
      <w:marTop w:val="0"/>
      <w:marBottom w:val="0"/>
      <w:divBdr>
        <w:top w:val="none" w:sz="0" w:space="0" w:color="auto"/>
        <w:left w:val="none" w:sz="0" w:space="0" w:color="auto"/>
        <w:bottom w:val="none" w:sz="0" w:space="0" w:color="auto"/>
        <w:right w:val="none" w:sz="0" w:space="0" w:color="auto"/>
      </w:divBdr>
      <w:divsChild>
        <w:div w:id="328482963">
          <w:marLeft w:val="0"/>
          <w:marRight w:val="0"/>
          <w:marTop w:val="0"/>
          <w:marBottom w:val="0"/>
          <w:divBdr>
            <w:top w:val="none" w:sz="0" w:space="0" w:color="auto"/>
            <w:left w:val="none" w:sz="0" w:space="0" w:color="auto"/>
            <w:bottom w:val="none" w:sz="0" w:space="0" w:color="auto"/>
            <w:right w:val="none" w:sz="0" w:space="0" w:color="auto"/>
          </w:divBdr>
          <w:divsChild>
            <w:div w:id="8842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7970">
      <w:bodyDiv w:val="1"/>
      <w:marLeft w:val="0"/>
      <w:marRight w:val="0"/>
      <w:marTop w:val="0"/>
      <w:marBottom w:val="0"/>
      <w:divBdr>
        <w:top w:val="none" w:sz="0" w:space="0" w:color="auto"/>
        <w:left w:val="none" w:sz="0" w:space="0" w:color="auto"/>
        <w:bottom w:val="none" w:sz="0" w:space="0" w:color="auto"/>
        <w:right w:val="none" w:sz="0" w:space="0" w:color="auto"/>
      </w:divBdr>
    </w:div>
    <w:div w:id="1565677663">
      <w:bodyDiv w:val="1"/>
      <w:marLeft w:val="0"/>
      <w:marRight w:val="0"/>
      <w:marTop w:val="0"/>
      <w:marBottom w:val="0"/>
      <w:divBdr>
        <w:top w:val="none" w:sz="0" w:space="0" w:color="auto"/>
        <w:left w:val="none" w:sz="0" w:space="0" w:color="auto"/>
        <w:bottom w:val="none" w:sz="0" w:space="0" w:color="auto"/>
        <w:right w:val="none" w:sz="0" w:space="0" w:color="auto"/>
      </w:divBdr>
    </w:div>
    <w:div w:id="1625189183">
      <w:bodyDiv w:val="1"/>
      <w:marLeft w:val="0"/>
      <w:marRight w:val="0"/>
      <w:marTop w:val="0"/>
      <w:marBottom w:val="0"/>
      <w:divBdr>
        <w:top w:val="none" w:sz="0" w:space="0" w:color="auto"/>
        <w:left w:val="none" w:sz="0" w:space="0" w:color="auto"/>
        <w:bottom w:val="none" w:sz="0" w:space="0" w:color="auto"/>
        <w:right w:val="none" w:sz="0" w:space="0" w:color="auto"/>
      </w:divBdr>
    </w:div>
    <w:div w:id="1709573306">
      <w:bodyDiv w:val="1"/>
      <w:marLeft w:val="0"/>
      <w:marRight w:val="0"/>
      <w:marTop w:val="0"/>
      <w:marBottom w:val="0"/>
      <w:divBdr>
        <w:top w:val="none" w:sz="0" w:space="0" w:color="auto"/>
        <w:left w:val="none" w:sz="0" w:space="0" w:color="auto"/>
        <w:bottom w:val="none" w:sz="0" w:space="0" w:color="auto"/>
        <w:right w:val="none" w:sz="0" w:space="0" w:color="auto"/>
      </w:divBdr>
    </w:div>
    <w:div w:id="1767798400">
      <w:bodyDiv w:val="1"/>
      <w:marLeft w:val="0"/>
      <w:marRight w:val="0"/>
      <w:marTop w:val="0"/>
      <w:marBottom w:val="0"/>
      <w:divBdr>
        <w:top w:val="none" w:sz="0" w:space="0" w:color="auto"/>
        <w:left w:val="none" w:sz="0" w:space="0" w:color="auto"/>
        <w:bottom w:val="none" w:sz="0" w:space="0" w:color="auto"/>
        <w:right w:val="none" w:sz="0" w:space="0" w:color="auto"/>
      </w:divBdr>
    </w:div>
    <w:div w:id="203792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CEDC2-E891-40B4-8933-3941483F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824</Words>
  <Characters>4533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Estefanny.seguro</dc:creator>
  <cp:keywords/>
  <dc:description/>
  <cp:lastModifiedBy>pamela.mendez</cp:lastModifiedBy>
  <cp:revision>10</cp:revision>
  <cp:lastPrinted>2015-10-21T21:42:00Z</cp:lastPrinted>
  <dcterms:created xsi:type="dcterms:W3CDTF">2015-11-18T17:44:00Z</dcterms:created>
  <dcterms:modified xsi:type="dcterms:W3CDTF">2015-11-18T20:22:00Z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1DSW3K5YBj0zBi3HvnSBLrdHLxgeO8_pH364VrG4gBe8</vt:lpwstr>
  </property>
  <property fmtid="{D5CDD505-2E9C-101B-9397-08002B2CF9AE}" pid="4" name="Google.Documents.RevisionId">
    <vt:lpwstr>03334607545253654147</vt:lpwstr>
  </property>
  <property fmtid="{D5CDD505-2E9C-101B-9397-08002B2CF9AE}" pid="5" name="Google.Documents.PreviousRevisionId">
    <vt:lpwstr>16722611125441053864</vt:lpwstr>
  </property>
  <property fmtid="{D5CDD505-2E9C-101B-9397-08002B2CF9AE}" pid="6" name="Google.Documents.PluginVersion">
    <vt:lpwstr>2.0.2662.553</vt:lpwstr>
  </property>
  <property fmtid="{D5CDD505-2E9C-101B-9397-08002B2CF9AE}" pid="7" name="Google.Documents.MergeIncapabilityFlags">
    <vt:i4>0</vt:i4>
  </property>
</Properties>
</file>