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12" w:rsidRDefault="00DF2712"/>
    <w:p w:rsidR="004F5155" w:rsidRDefault="004F5155"/>
    <w:p w:rsidR="004F5155" w:rsidRDefault="004F5155"/>
    <w:p w:rsidR="004F5155" w:rsidRDefault="004F5155"/>
    <w:p w:rsidR="004F5155" w:rsidRPr="00F609AD" w:rsidRDefault="008B1602" w:rsidP="005B01DD">
      <w:pPr>
        <w:jc w:val="center"/>
        <w:rPr>
          <w:rFonts w:ascii="Arial" w:hAnsi="Arial" w:cs="Arial"/>
          <w:b/>
        </w:rPr>
      </w:pPr>
      <w:r w:rsidRPr="00F609AD">
        <w:rPr>
          <w:rFonts w:ascii="Arial" w:hAnsi="Arial" w:cs="Arial"/>
          <w:b/>
        </w:rPr>
        <w:t>LIQUIDACION POR CAMBIO DE REGIMEN</w:t>
      </w:r>
    </w:p>
    <w:p w:rsidR="008B1602" w:rsidRPr="00F609AD" w:rsidRDefault="00B23CFA" w:rsidP="005B01DD">
      <w:pPr>
        <w:jc w:val="both"/>
        <w:rPr>
          <w:rFonts w:ascii="Arial" w:hAnsi="Arial" w:cs="Arial"/>
        </w:rPr>
      </w:pPr>
      <w:r w:rsidRPr="00F609AD">
        <w:rPr>
          <w:rFonts w:ascii="Arial" w:hAnsi="Arial" w:cs="Arial"/>
        </w:rPr>
        <w:t>Este manual le permitirá  co</w:t>
      </w:r>
      <w:r w:rsidR="00D643EE" w:rsidRPr="00F609AD">
        <w:rPr>
          <w:rFonts w:ascii="Arial" w:hAnsi="Arial" w:cs="Arial"/>
        </w:rPr>
        <w:t xml:space="preserve">nfigurar </w:t>
      </w:r>
      <w:r w:rsidR="008B1602" w:rsidRPr="00F609AD">
        <w:rPr>
          <w:rFonts w:ascii="Arial" w:hAnsi="Arial" w:cs="Arial"/>
        </w:rPr>
        <w:t xml:space="preserve"> una  liquidación por cambio de régimen  bajo las siguientes condiciones:</w:t>
      </w:r>
    </w:p>
    <w:p w:rsidR="008B1602" w:rsidRPr="00F609AD" w:rsidRDefault="008B1602" w:rsidP="005B01DD">
      <w:pPr>
        <w:jc w:val="both"/>
        <w:rPr>
          <w:rFonts w:ascii="Arial" w:hAnsi="Arial" w:cs="Arial"/>
          <w:lang w:val="es-MX"/>
        </w:rPr>
      </w:pPr>
      <w:r w:rsidRPr="00F609AD">
        <w:rPr>
          <w:rFonts w:ascii="Arial" w:hAnsi="Arial" w:cs="Arial"/>
        </w:rPr>
        <w:t xml:space="preserve"> </w:t>
      </w:r>
      <w:proofErr w:type="gramStart"/>
      <w:r w:rsidRPr="00F609AD">
        <w:rPr>
          <w:rFonts w:ascii="Arial" w:hAnsi="Arial" w:cs="Arial"/>
        </w:rPr>
        <w:t>esto</w:t>
      </w:r>
      <w:proofErr w:type="gramEnd"/>
      <w:r w:rsidRPr="00F609AD">
        <w:rPr>
          <w:rFonts w:ascii="Arial" w:hAnsi="Arial" w:cs="Arial"/>
        </w:rPr>
        <w:t xml:space="preserve"> aplica para las personas que son ley 50 y pasan a régimen integral, los parámetros son los siguientes:</w:t>
      </w:r>
    </w:p>
    <w:p w:rsidR="008B1602" w:rsidRPr="00F609AD" w:rsidRDefault="008B1602" w:rsidP="005B01DD">
      <w:pPr>
        <w:jc w:val="both"/>
        <w:rPr>
          <w:rFonts w:ascii="Arial" w:hAnsi="Arial" w:cs="Arial"/>
          <w:lang w:val="es-MX"/>
        </w:rPr>
      </w:pPr>
      <w:r w:rsidRPr="00F609AD">
        <w:rPr>
          <w:rFonts w:ascii="Arial" w:hAnsi="Arial" w:cs="Arial"/>
        </w:rPr>
        <w:t> </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1.</w:t>
      </w:r>
      <w:r w:rsidRPr="00F609AD">
        <w:rPr>
          <w:rFonts w:ascii="Arial" w:hAnsi="Arial" w:cs="Arial"/>
          <w:sz w:val="14"/>
          <w:szCs w:val="14"/>
        </w:rPr>
        <w:t xml:space="preserve">       </w:t>
      </w:r>
      <w:r w:rsidRPr="00F609AD">
        <w:rPr>
          <w:rFonts w:ascii="Arial" w:hAnsi="Arial" w:cs="Arial"/>
        </w:rPr>
        <w:t xml:space="preserve">Se liquidan sólo prestaciones sociales (prima, cesantías e intereses), se entienden las vacaciones  no como prestación social, sino como un descanso remunerado, se aclara, al momento de realizar la liquidación por cambio de régimen, no se sigue generando causado de prestaciones sociales.                </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2.</w:t>
      </w:r>
      <w:r w:rsidRPr="00F609AD">
        <w:rPr>
          <w:rFonts w:ascii="Arial" w:hAnsi="Arial" w:cs="Arial"/>
          <w:sz w:val="14"/>
          <w:szCs w:val="14"/>
        </w:rPr>
        <w:t xml:space="preserve">       </w:t>
      </w:r>
      <w:r w:rsidRPr="00F609AD">
        <w:rPr>
          <w:rFonts w:ascii="Arial" w:hAnsi="Arial" w:cs="Arial"/>
        </w:rPr>
        <w:t>Se conserva la fecha de antigüedad</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3.</w:t>
      </w:r>
      <w:r w:rsidRPr="00F609AD">
        <w:rPr>
          <w:rFonts w:ascii="Arial" w:hAnsi="Arial" w:cs="Arial"/>
          <w:sz w:val="14"/>
          <w:szCs w:val="14"/>
        </w:rPr>
        <w:t xml:space="preserve">       </w:t>
      </w:r>
      <w:r w:rsidRPr="00F609AD">
        <w:rPr>
          <w:rFonts w:ascii="Arial" w:hAnsi="Arial" w:cs="Arial"/>
        </w:rPr>
        <w:t>Se conservan todos los acumulados de salario y demás pagos y deducciones laborales (excepto prestaciones sociales)</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4.</w:t>
      </w:r>
      <w:r w:rsidRPr="00F609AD">
        <w:rPr>
          <w:rFonts w:ascii="Arial" w:hAnsi="Arial" w:cs="Arial"/>
          <w:sz w:val="14"/>
          <w:szCs w:val="14"/>
        </w:rPr>
        <w:t xml:space="preserve">       </w:t>
      </w:r>
      <w:r w:rsidRPr="00F609AD">
        <w:rPr>
          <w:rFonts w:ascii="Arial" w:hAnsi="Arial" w:cs="Arial"/>
        </w:rPr>
        <w:t>Se conservan la historia de vacaciones, puesto que la persona sigue con la compañía con sus periodos causados</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5.</w:t>
      </w:r>
      <w:r w:rsidRPr="00F609AD">
        <w:rPr>
          <w:rFonts w:ascii="Arial" w:hAnsi="Arial" w:cs="Arial"/>
          <w:sz w:val="14"/>
          <w:szCs w:val="14"/>
        </w:rPr>
        <w:t xml:space="preserve">       </w:t>
      </w:r>
      <w:r w:rsidRPr="00F609AD">
        <w:rPr>
          <w:rFonts w:ascii="Arial" w:hAnsi="Arial" w:cs="Arial"/>
        </w:rPr>
        <w:t>No se reporta retiro en la seguridad social</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6.</w:t>
      </w:r>
      <w:r w:rsidRPr="00F609AD">
        <w:rPr>
          <w:rFonts w:ascii="Arial" w:hAnsi="Arial" w:cs="Arial"/>
          <w:sz w:val="14"/>
          <w:szCs w:val="14"/>
        </w:rPr>
        <w:t xml:space="preserve">       </w:t>
      </w:r>
      <w:r w:rsidRPr="00F609AD">
        <w:rPr>
          <w:rFonts w:ascii="Arial" w:hAnsi="Arial" w:cs="Arial"/>
        </w:rPr>
        <w:t>Al mes en que se reporta salario integral, en seguridad social se reporta como variación permanente de salario (se seleccionan las exenciones a que haya lugar)</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7.</w:t>
      </w:r>
      <w:r w:rsidRPr="00F609AD">
        <w:rPr>
          <w:rFonts w:ascii="Arial" w:hAnsi="Arial" w:cs="Arial"/>
          <w:sz w:val="14"/>
          <w:szCs w:val="14"/>
        </w:rPr>
        <w:t xml:space="preserve">       </w:t>
      </w:r>
      <w:r w:rsidRPr="00F609AD">
        <w:rPr>
          <w:rFonts w:ascii="Arial" w:hAnsi="Arial" w:cs="Arial"/>
        </w:rPr>
        <w:t xml:space="preserve">Se debe generar un comprobante que indique que la liquidación es por cambio de régimen, no liquidación definitiva. </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8.</w:t>
      </w:r>
      <w:r w:rsidRPr="00F609AD">
        <w:rPr>
          <w:rFonts w:ascii="Arial" w:hAnsi="Arial" w:cs="Arial"/>
          <w:sz w:val="14"/>
          <w:szCs w:val="14"/>
        </w:rPr>
        <w:t xml:space="preserve">       </w:t>
      </w:r>
      <w:r w:rsidRPr="00F609AD">
        <w:rPr>
          <w:rFonts w:ascii="Arial" w:hAnsi="Arial" w:cs="Arial"/>
        </w:rPr>
        <w:t xml:space="preserve">Al momento de realizar de la interfaz contable se deben incluir estos conceptos </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rPr>
        <w:t>9.</w:t>
      </w:r>
      <w:r w:rsidRPr="00F609AD">
        <w:rPr>
          <w:rFonts w:ascii="Arial" w:hAnsi="Arial" w:cs="Arial"/>
          <w:sz w:val="14"/>
          <w:szCs w:val="14"/>
        </w:rPr>
        <w:t xml:space="preserve">       </w:t>
      </w:r>
      <w:r w:rsidRPr="00F609AD">
        <w:rPr>
          <w:rFonts w:ascii="Arial" w:hAnsi="Arial" w:cs="Arial"/>
        </w:rPr>
        <w:t>Al realizar la dispersión de pagos, debe generar archivo plano para realizar el pago de la liquidación por cambio de régimen.</w:t>
      </w:r>
    </w:p>
    <w:p w:rsidR="008B1602" w:rsidRPr="00F609AD" w:rsidRDefault="008B1602" w:rsidP="005B01DD">
      <w:pPr>
        <w:jc w:val="both"/>
        <w:rPr>
          <w:rFonts w:ascii="Arial" w:hAnsi="Arial" w:cs="Arial"/>
        </w:rPr>
      </w:pPr>
      <w:r w:rsidRPr="00F609AD">
        <w:rPr>
          <w:rFonts w:ascii="Arial" w:hAnsi="Arial" w:cs="Arial"/>
        </w:rPr>
        <w:t xml:space="preserve"> Existen las siguientes condiciones para el </w:t>
      </w:r>
      <w:r w:rsidR="00510CDC" w:rsidRPr="00F609AD">
        <w:rPr>
          <w:rFonts w:ascii="Arial" w:hAnsi="Arial" w:cs="Arial"/>
        </w:rPr>
        <w:t>cálculo</w:t>
      </w:r>
      <w:r w:rsidRPr="00F609AD">
        <w:rPr>
          <w:rFonts w:ascii="Arial" w:hAnsi="Arial" w:cs="Arial"/>
        </w:rPr>
        <w:t>:</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lang w:val="es-MX"/>
        </w:rPr>
        <w:t>1.</w:t>
      </w:r>
      <w:r w:rsidRPr="00F609AD">
        <w:rPr>
          <w:rFonts w:ascii="Arial" w:hAnsi="Arial" w:cs="Arial"/>
          <w:sz w:val="14"/>
          <w:szCs w:val="14"/>
          <w:lang w:val="es-MX"/>
        </w:rPr>
        <w:t xml:space="preserve">       </w:t>
      </w:r>
      <w:r w:rsidRPr="00F609AD">
        <w:rPr>
          <w:rFonts w:ascii="Arial" w:hAnsi="Arial" w:cs="Arial"/>
          <w:lang w:val="es-MX"/>
        </w:rPr>
        <w:t>Todo cambio de régimen requerirá otro sí y tendrá aplicación únicamente desde el día primero del mes, por tanto no podrá  pagar salario  en dicha liquidación.</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lang w:val="es-MX"/>
        </w:rPr>
        <w:t>2.</w:t>
      </w:r>
      <w:r w:rsidRPr="00F609AD">
        <w:rPr>
          <w:rFonts w:ascii="Arial" w:hAnsi="Arial" w:cs="Arial"/>
          <w:sz w:val="14"/>
          <w:szCs w:val="14"/>
          <w:lang w:val="es-MX"/>
        </w:rPr>
        <w:t xml:space="preserve">       </w:t>
      </w:r>
      <w:r w:rsidRPr="00F609AD">
        <w:rPr>
          <w:rFonts w:ascii="Arial" w:hAnsi="Arial" w:cs="Arial"/>
          <w:lang w:val="es-MX"/>
        </w:rPr>
        <w:t>El cambio de salario integral a salario ordinario (Ley 50) no requiere liquidación parcial de cesantías, intereses a las cesantías ni prima. Se conserva el mismo contrato, pero se firma un otrosí.  Se conserva la antigüedad del empleado y su consolidado de vacaciones causadas.</w:t>
      </w:r>
    </w:p>
    <w:p w:rsidR="008B1602" w:rsidRPr="00F609AD" w:rsidRDefault="008B1602" w:rsidP="005B01DD">
      <w:pPr>
        <w:pStyle w:val="Prrafodelista"/>
        <w:ind w:hanging="360"/>
        <w:jc w:val="both"/>
        <w:rPr>
          <w:rFonts w:ascii="Arial" w:hAnsi="Arial" w:cs="Arial"/>
          <w:lang w:val="es-MX"/>
        </w:rPr>
      </w:pPr>
      <w:r w:rsidRPr="00F609AD">
        <w:rPr>
          <w:rFonts w:ascii="Arial" w:hAnsi="Arial" w:cs="Arial"/>
          <w:lang w:val="es-MX"/>
        </w:rPr>
        <w:t>3.</w:t>
      </w:r>
      <w:r w:rsidRPr="00F609AD">
        <w:rPr>
          <w:rFonts w:ascii="Arial" w:hAnsi="Arial" w:cs="Arial"/>
          <w:sz w:val="14"/>
          <w:szCs w:val="14"/>
          <w:lang w:val="es-MX"/>
        </w:rPr>
        <w:t xml:space="preserve">       </w:t>
      </w:r>
      <w:r w:rsidRPr="00F609AD">
        <w:rPr>
          <w:rFonts w:ascii="Arial" w:hAnsi="Arial" w:cs="Arial"/>
          <w:lang w:val="es-MX"/>
        </w:rPr>
        <w:t xml:space="preserve">El cambio de salario ordinario (Ley 50) a salario integral sí requiere liquidación parcial de cesantías, intereses a las cesantías y prima. Se conserva el mismo </w:t>
      </w:r>
      <w:r w:rsidRPr="00F609AD">
        <w:rPr>
          <w:rFonts w:ascii="Arial" w:hAnsi="Arial" w:cs="Arial"/>
          <w:lang w:val="es-MX"/>
        </w:rPr>
        <w:lastRenderedPageBreak/>
        <w:t>contrato, pero se firma un otrosí. Se conserva la antigüedad del empleado y su consolidado de vacaciones causadas.</w:t>
      </w:r>
    </w:p>
    <w:p w:rsidR="008B1602" w:rsidRPr="00F609AD" w:rsidRDefault="008B1602" w:rsidP="005B01DD">
      <w:pPr>
        <w:jc w:val="both"/>
        <w:rPr>
          <w:rFonts w:ascii="Arial" w:hAnsi="Arial" w:cs="Arial"/>
          <w:lang w:val="es-MX"/>
        </w:rPr>
      </w:pPr>
      <w:r w:rsidRPr="00F609AD">
        <w:rPr>
          <w:rFonts w:ascii="Arial" w:hAnsi="Arial" w:cs="Arial"/>
          <w:lang w:val="es-MX"/>
        </w:rPr>
        <w:t> </w:t>
      </w:r>
    </w:p>
    <w:p w:rsidR="008B1602" w:rsidRPr="00F609AD" w:rsidRDefault="005A5AA5" w:rsidP="005B01DD">
      <w:pPr>
        <w:jc w:val="both"/>
        <w:rPr>
          <w:rFonts w:ascii="Arial" w:hAnsi="Arial" w:cs="Arial"/>
          <w:lang w:val="es-MX"/>
        </w:rPr>
      </w:pPr>
      <w:r w:rsidRPr="00F609AD">
        <w:rPr>
          <w:rFonts w:ascii="Arial" w:hAnsi="Arial" w:cs="Arial"/>
          <w:lang w:val="es-MX"/>
        </w:rPr>
        <w:t>Para la parametrizacion de esta tipo de liquidación se debe hacer lo siguiente:</w:t>
      </w:r>
    </w:p>
    <w:p w:rsidR="008B1602" w:rsidRDefault="005A5AA5" w:rsidP="005B01DD">
      <w:pPr>
        <w:pStyle w:val="Prrafodelista"/>
        <w:numPr>
          <w:ilvl w:val="0"/>
          <w:numId w:val="4"/>
        </w:numPr>
        <w:jc w:val="both"/>
        <w:rPr>
          <w:rFonts w:ascii="Arial" w:hAnsi="Arial" w:cs="Arial"/>
          <w:lang w:val="es-MX"/>
        </w:rPr>
      </w:pPr>
      <w:r w:rsidRPr="00F609AD">
        <w:rPr>
          <w:rFonts w:ascii="Arial" w:hAnsi="Arial" w:cs="Arial"/>
          <w:lang w:val="es-MX"/>
        </w:rPr>
        <w:t xml:space="preserve">Se crea concepto PARA   que no sirva  para </w:t>
      </w:r>
      <w:proofErr w:type="spellStart"/>
      <w:r w:rsidRPr="00F609AD">
        <w:rPr>
          <w:rFonts w:ascii="Arial" w:hAnsi="Arial" w:cs="Arial"/>
          <w:lang w:val="es-MX"/>
        </w:rPr>
        <w:t>liqu</w:t>
      </w:r>
      <w:r w:rsidR="00F609AD">
        <w:rPr>
          <w:rFonts w:ascii="Arial" w:hAnsi="Arial" w:cs="Arial"/>
          <w:lang w:val="es-MX"/>
        </w:rPr>
        <w:t>i</w:t>
      </w:r>
      <w:r w:rsidRPr="00F609AD">
        <w:rPr>
          <w:rFonts w:ascii="Arial" w:hAnsi="Arial" w:cs="Arial"/>
          <w:lang w:val="es-MX"/>
        </w:rPr>
        <w:t>diar</w:t>
      </w:r>
      <w:proofErr w:type="spellEnd"/>
      <w:r w:rsidRPr="00F609AD">
        <w:rPr>
          <w:rFonts w:ascii="Arial" w:hAnsi="Arial" w:cs="Arial"/>
          <w:lang w:val="es-MX"/>
        </w:rPr>
        <w:t xml:space="preserve">  nada  tipo 0 y  sin políticas ni en periódica ni en </w:t>
      </w:r>
      <w:proofErr w:type="spellStart"/>
      <w:r w:rsidRPr="00F609AD">
        <w:rPr>
          <w:rFonts w:ascii="Arial" w:hAnsi="Arial" w:cs="Arial"/>
          <w:lang w:val="es-MX"/>
        </w:rPr>
        <w:t>defintiva</w:t>
      </w:r>
      <w:proofErr w:type="spellEnd"/>
      <w:r w:rsidR="00F609AD">
        <w:rPr>
          <w:rFonts w:ascii="Arial" w:hAnsi="Arial" w:cs="Arial"/>
          <w:lang w:val="es-MX"/>
        </w:rPr>
        <w:t>.</w:t>
      </w:r>
    </w:p>
    <w:p w:rsidR="00F609AD" w:rsidRPr="00F609AD" w:rsidRDefault="00F609AD" w:rsidP="005B01DD">
      <w:pPr>
        <w:pStyle w:val="Prrafodelista"/>
        <w:jc w:val="both"/>
        <w:rPr>
          <w:rFonts w:ascii="Arial" w:hAnsi="Arial" w:cs="Arial"/>
          <w:lang w:val="es-MX"/>
        </w:rPr>
      </w:pPr>
    </w:p>
    <w:p w:rsidR="00F609AD" w:rsidRDefault="00F609AD" w:rsidP="005B01DD">
      <w:pPr>
        <w:pStyle w:val="Prrafodelista"/>
        <w:jc w:val="both"/>
        <w:rPr>
          <w:rFonts w:ascii="Arial" w:hAnsi="Arial" w:cs="Arial"/>
          <w:lang w:val="es-MX"/>
        </w:rPr>
      </w:pPr>
      <w:r w:rsidRPr="00F609AD">
        <w:rPr>
          <w:rFonts w:ascii="Arial" w:hAnsi="Arial" w:cs="Arial"/>
          <w:noProof/>
          <w:lang w:val="es-ES" w:eastAsia="es-ES"/>
        </w:rPr>
        <w:drawing>
          <wp:inline distT="0" distB="0" distL="0" distR="0" wp14:anchorId="59B2EA0C" wp14:editId="3FC9B2EA">
            <wp:extent cx="5610225" cy="4429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4429125"/>
                    </a:xfrm>
                    <a:prstGeom prst="rect">
                      <a:avLst/>
                    </a:prstGeom>
                    <a:noFill/>
                    <a:ln>
                      <a:noFill/>
                    </a:ln>
                  </pic:spPr>
                </pic:pic>
              </a:graphicData>
            </a:graphic>
          </wp:inline>
        </w:drawing>
      </w:r>
    </w:p>
    <w:p w:rsidR="00D26459" w:rsidRDefault="00D26459" w:rsidP="005B01DD">
      <w:pPr>
        <w:pStyle w:val="Prrafodelista"/>
        <w:jc w:val="both"/>
        <w:rPr>
          <w:rFonts w:ascii="Arial" w:hAnsi="Arial" w:cs="Arial"/>
          <w:lang w:val="es-MX"/>
        </w:rPr>
      </w:pPr>
    </w:p>
    <w:p w:rsidR="00D26459" w:rsidRDefault="00D26459" w:rsidP="005B01DD">
      <w:pPr>
        <w:pStyle w:val="Prrafodelista"/>
        <w:numPr>
          <w:ilvl w:val="0"/>
          <w:numId w:val="4"/>
        </w:numPr>
        <w:jc w:val="both"/>
        <w:rPr>
          <w:rFonts w:ascii="Arial" w:hAnsi="Arial" w:cs="Arial"/>
          <w:lang w:val="es-MX"/>
        </w:rPr>
      </w:pPr>
      <w:r>
        <w:rPr>
          <w:rFonts w:ascii="Arial" w:hAnsi="Arial" w:cs="Arial"/>
          <w:lang w:val="es-MX"/>
        </w:rPr>
        <w:t>El concepto anterio</w:t>
      </w:r>
      <w:r w:rsidR="00251090">
        <w:rPr>
          <w:rFonts w:ascii="Arial" w:hAnsi="Arial" w:cs="Arial"/>
          <w:lang w:val="es-MX"/>
        </w:rPr>
        <w:t>r</w:t>
      </w:r>
      <w:r>
        <w:rPr>
          <w:rFonts w:ascii="Arial" w:hAnsi="Arial" w:cs="Arial"/>
          <w:lang w:val="es-MX"/>
        </w:rPr>
        <w:t xml:space="preserve">  se debe amarrar por :</w:t>
      </w:r>
    </w:p>
    <w:p w:rsidR="00D26459" w:rsidRPr="00D26459" w:rsidRDefault="00251090" w:rsidP="005B01DD">
      <w:pPr>
        <w:pStyle w:val="Prrafodelista"/>
        <w:jc w:val="both"/>
        <w:rPr>
          <w:rFonts w:ascii="Arial" w:hAnsi="Arial" w:cs="Arial"/>
          <w:lang w:val="es-MX"/>
        </w:rPr>
      </w:pPr>
      <w:r>
        <w:rPr>
          <w:rFonts w:ascii="Arial" w:hAnsi="Arial" w:cs="Arial"/>
          <w:noProof/>
          <w:lang w:val="es-ES" w:eastAsia="es-ES"/>
        </w:rPr>
        <w:lastRenderedPageBreak/>
        <w:drawing>
          <wp:inline distT="0" distB="0" distL="0" distR="0" wp14:anchorId="37E18BB5" wp14:editId="62B96A48">
            <wp:extent cx="5610225" cy="2524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2524125"/>
                    </a:xfrm>
                    <a:prstGeom prst="rect">
                      <a:avLst/>
                    </a:prstGeom>
                    <a:noFill/>
                    <a:ln>
                      <a:noFill/>
                    </a:ln>
                  </pic:spPr>
                </pic:pic>
              </a:graphicData>
            </a:graphic>
          </wp:inline>
        </w:drawing>
      </w:r>
    </w:p>
    <w:p w:rsidR="00D26459" w:rsidRPr="00F609AD" w:rsidRDefault="00D26459" w:rsidP="005B01DD">
      <w:pPr>
        <w:pStyle w:val="Prrafodelista"/>
        <w:jc w:val="both"/>
        <w:rPr>
          <w:rFonts w:ascii="Arial" w:hAnsi="Arial" w:cs="Arial"/>
          <w:lang w:val="es-MX"/>
        </w:rPr>
      </w:pPr>
    </w:p>
    <w:p w:rsidR="005A5AA5" w:rsidRPr="00D26459" w:rsidRDefault="005A5AA5" w:rsidP="005B01DD">
      <w:pPr>
        <w:pStyle w:val="Prrafodelista"/>
        <w:numPr>
          <w:ilvl w:val="0"/>
          <w:numId w:val="4"/>
        </w:numPr>
        <w:jc w:val="both"/>
        <w:rPr>
          <w:rFonts w:ascii="Arial" w:hAnsi="Arial" w:cs="Arial"/>
          <w:lang w:val="es-MX"/>
        </w:rPr>
      </w:pPr>
      <w:r w:rsidRPr="00D26459">
        <w:rPr>
          <w:rFonts w:ascii="Arial" w:hAnsi="Arial" w:cs="Arial"/>
          <w:lang w:val="es-MX"/>
        </w:rPr>
        <w:t>Se coloca  la siguiente  Variable de Usuario</w:t>
      </w:r>
    </w:p>
    <w:p w:rsidR="005A5AA5" w:rsidRDefault="005A5AA5" w:rsidP="005B01DD">
      <w:pPr>
        <w:ind w:left="360"/>
        <w:jc w:val="both"/>
        <w:rPr>
          <w:rFonts w:ascii="Arial" w:hAnsi="Arial" w:cs="Arial"/>
          <w:b/>
          <w:lang w:val="es-MX"/>
        </w:rPr>
      </w:pPr>
      <w:proofErr w:type="spellStart"/>
      <w:r w:rsidRPr="00F609AD">
        <w:rPr>
          <w:rFonts w:ascii="Arial" w:hAnsi="Arial" w:cs="Arial"/>
          <w:b/>
          <w:lang w:val="es-MX"/>
        </w:rPr>
        <w:t>Mlld</w:t>
      </w:r>
      <w:proofErr w:type="gramStart"/>
      <w:r w:rsidRPr="00F609AD">
        <w:rPr>
          <w:rFonts w:ascii="Arial" w:hAnsi="Arial" w:cs="Arial"/>
          <w:b/>
          <w:lang w:val="es-MX"/>
        </w:rPr>
        <w:t>:ManjCambioReg</w:t>
      </w:r>
      <w:proofErr w:type="spellEnd"/>
      <w:proofErr w:type="gramEnd"/>
      <w:r w:rsidRPr="00F609AD">
        <w:rPr>
          <w:rFonts w:ascii="Arial" w:hAnsi="Arial" w:cs="Arial"/>
          <w:lang w:val="es-MX"/>
        </w:rPr>
        <w:t xml:space="preserve"> , Manejo de Liquidaciones por Cambio de </w:t>
      </w:r>
      <w:r w:rsidR="00F609AD" w:rsidRPr="00F609AD">
        <w:rPr>
          <w:rFonts w:ascii="Arial" w:hAnsi="Arial" w:cs="Arial"/>
          <w:lang w:val="es-MX"/>
        </w:rPr>
        <w:t>Régimen</w:t>
      </w:r>
      <w:r w:rsidRPr="00F609AD">
        <w:rPr>
          <w:rFonts w:ascii="Arial" w:hAnsi="Arial" w:cs="Arial"/>
          <w:lang w:val="es-MX"/>
        </w:rPr>
        <w:t xml:space="preserve">,  </w:t>
      </w:r>
      <w:proofErr w:type="spellStart"/>
      <w:r w:rsidRPr="00F609AD">
        <w:rPr>
          <w:rFonts w:ascii="Arial" w:hAnsi="Arial" w:cs="Arial"/>
          <w:lang w:val="es-MX"/>
        </w:rPr>
        <w:t>Alfanumerica</w:t>
      </w:r>
      <w:proofErr w:type="spellEnd"/>
      <w:r w:rsidRPr="00F609AD">
        <w:rPr>
          <w:rFonts w:ascii="Arial" w:hAnsi="Arial" w:cs="Arial"/>
          <w:lang w:val="es-MX"/>
        </w:rPr>
        <w:t xml:space="preserve">, Con dato </w:t>
      </w:r>
      <w:r w:rsidRPr="00F609AD">
        <w:rPr>
          <w:rFonts w:ascii="Arial" w:hAnsi="Arial" w:cs="Arial"/>
          <w:b/>
          <w:lang w:val="es-MX"/>
        </w:rPr>
        <w:t>S</w:t>
      </w:r>
    </w:p>
    <w:p w:rsidR="00F609AD" w:rsidRPr="00F609AD" w:rsidRDefault="00D26459" w:rsidP="005B01DD">
      <w:pPr>
        <w:ind w:left="360"/>
        <w:jc w:val="both"/>
        <w:rPr>
          <w:rFonts w:ascii="Arial" w:hAnsi="Arial" w:cs="Arial"/>
          <w:lang w:val="es-MX"/>
        </w:rPr>
      </w:pPr>
      <w:r>
        <w:rPr>
          <w:rFonts w:ascii="Arial" w:hAnsi="Arial" w:cs="Arial"/>
          <w:lang w:val="es-MX"/>
        </w:rPr>
        <w:t>4</w:t>
      </w:r>
      <w:r w:rsidR="00F609AD" w:rsidRPr="00F609AD">
        <w:rPr>
          <w:rFonts w:ascii="Arial" w:hAnsi="Arial" w:cs="Arial"/>
          <w:lang w:val="es-MX"/>
        </w:rPr>
        <w:t>. Se debe crear  un Motivo de reti</w:t>
      </w:r>
      <w:r w:rsidR="00F55B29">
        <w:rPr>
          <w:rFonts w:ascii="Arial" w:hAnsi="Arial" w:cs="Arial"/>
          <w:lang w:val="es-MX"/>
        </w:rPr>
        <w:t>ro llamado  cambio de régimen 10</w:t>
      </w:r>
    </w:p>
    <w:p w:rsidR="00F609AD" w:rsidRPr="00F609AD" w:rsidRDefault="00F609AD" w:rsidP="005B01DD">
      <w:pPr>
        <w:ind w:left="360"/>
        <w:jc w:val="both"/>
        <w:rPr>
          <w:rFonts w:ascii="Arial" w:hAnsi="Arial" w:cs="Arial"/>
          <w:lang w:val="es-MX"/>
        </w:rPr>
      </w:pPr>
    </w:p>
    <w:p w:rsidR="00F609AD" w:rsidRPr="00F609AD" w:rsidRDefault="00F55B29" w:rsidP="005B01DD">
      <w:pPr>
        <w:ind w:left="360"/>
        <w:jc w:val="both"/>
        <w:rPr>
          <w:rFonts w:ascii="Arial" w:hAnsi="Arial" w:cs="Arial"/>
          <w:lang w:val="es-MX"/>
        </w:rPr>
      </w:pPr>
      <w:r>
        <w:rPr>
          <w:rFonts w:ascii="Arial" w:hAnsi="Arial" w:cs="Arial"/>
          <w:noProof/>
          <w:lang w:val="es-ES" w:eastAsia="es-ES"/>
        </w:rPr>
        <w:drawing>
          <wp:inline distT="0" distB="0" distL="0" distR="0" wp14:anchorId="7E2F2997" wp14:editId="725B7319">
            <wp:extent cx="5553075" cy="2695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2695575"/>
                    </a:xfrm>
                    <a:prstGeom prst="rect">
                      <a:avLst/>
                    </a:prstGeom>
                    <a:noFill/>
                    <a:ln>
                      <a:noFill/>
                    </a:ln>
                  </pic:spPr>
                </pic:pic>
              </a:graphicData>
            </a:graphic>
          </wp:inline>
        </w:drawing>
      </w:r>
    </w:p>
    <w:p w:rsidR="00F609AD" w:rsidRPr="00F609AD" w:rsidRDefault="00F609AD" w:rsidP="005B01DD">
      <w:pPr>
        <w:ind w:left="360"/>
        <w:jc w:val="both"/>
        <w:rPr>
          <w:rFonts w:ascii="Arial" w:hAnsi="Arial" w:cs="Arial"/>
          <w:lang w:val="es-MX"/>
        </w:rPr>
      </w:pPr>
    </w:p>
    <w:p w:rsidR="005A5AA5" w:rsidRPr="00D26459" w:rsidRDefault="005A5AA5" w:rsidP="005B01DD">
      <w:pPr>
        <w:pStyle w:val="Prrafodelista"/>
        <w:numPr>
          <w:ilvl w:val="0"/>
          <w:numId w:val="5"/>
        </w:numPr>
        <w:jc w:val="both"/>
        <w:rPr>
          <w:rFonts w:ascii="Arial" w:hAnsi="Arial" w:cs="Arial"/>
          <w:lang w:val="es-MX"/>
        </w:rPr>
      </w:pPr>
      <w:r w:rsidRPr="00D26459">
        <w:rPr>
          <w:rFonts w:ascii="Arial" w:hAnsi="Arial" w:cs="Arial"/>
          <w:lang w:val="es-MX"/>
        </w:rPr>
        <w:t>Al concepto del punto 1  se le matricularan las siguientes</w:t>
      </w:r>
      <w:r w:rsidR="00F609AD" w:rsidRPr="00D26459">
        <w:rPr>
          <w:rFonts w:ascii="Arial" w:hAnsi="Arial" w:cs="Arial"/>
          <w:lang w:val="es-MX"/>
        </w:rPr>
        <w:t xml:space="preserve"> </w:t>
      </w:r>
      <w:proofErr w:type="gramStart"/>
      <w:r w:rsidR="00F609AD" w:rsidRPr="00D26459">
        <w:rPr>
          <w:rFonts w:ascii="Arial" w:hAnsi="Arial" w:cs="Arial"/>
          <w:lang w:val="es-MX"/>
        </w:rPr>
        <w:t>variables</w:t>
      </w:r>
      <w:r w:rsidRPr="00D26459">
        <w:rPr>
          <w:rFonts w:ascii="Arial" w:hAnsi="Arial" w:cs="Arial"/>
          <w:lang w:val="es-MX"/>
        </w:rPr>
        <w:t xml:space="preserve"> ,</w:t>
      </w:r>
      <w:proofErr w:type="gramEnd"/>
      <w:r w:rsidRPr="00D26459">
        <w:rPr>
          <w:rFonts w:ascii="Arial" w:hAnsi="Arial" w:cs="Arial"/>
          <w:lang w:val="es-MX"/>
        </w:rPr>
        <w:t xml:space="preserve"> estas se deben de parametrizar por motivo de retiro</w:t>
      </w:r>
      <w:r w:rsidR="00F609AD" w:rsidRPr="00D26459">
        <w:rPr>
          <w:rFonts w:ascii="Arial" w:hAnsi="Arial" w:cs="Arial"/>
          <w:lang w:val="es-MX"/>
        </w:rPr>
        <w:t xml:space="preserve"> creado en punto anterior</w:t>
      </w:r>
      <w:r w:rsidRPr="00D26459">
        <w:rPr>
          <w:rFonts w:ascii="Arial" w:hAnsi="Arial" w:cs="Arial"/>
          <w:lang w:val="es-MX"/>
        </w:rPr>
        <w:t>.</w:t>
      </w:r>
    </w:p>
    <w:p w:rsidR="00F609AD" w:rsidRDefault="00F609AD" w:rsidP="005B01DD">
      <w:pPr>
        <w:ind w:left="360"/>
        <w:jc w:val="both"/>
        <w:rPr>
          <w:rFonts w:ascii="Arial" w:hAnsi="Arial" w:cs="Arial"/>
          <w:b/>
          <w:lang w:val="es-MX"/>
        </w:rPr>
      </w:pPr>
      <w:proofErr w:type="spellStart"/>
      <w:r w:rsidRPr="00F609AD">
        <w:rPr>
          <w:rFonts w:ascii="Arial" w:hAnsi="Arial" w:cs="Arial"/>
          <w:b/>
          <w:lang w:val="es-MX"/>
        </w:rPr>
        <w:t>Lqe</w:t>
      </w:r>
      <w:proofErr w:type="gramStart"/>
      <w:r w:rsidRPr="00F609AD">
        <w:rPr>
          <w:rFonts w:ascii="Arial" w:hAnsi="Arial" w:cs="Arial"/>
          <w:b/>
          <w:lang w:val="es-MX"/>
        </w:rPr>
        <w:t>:AfectarSS</w:t>
      </w:r>
      <w:proofErr w:type="spellEnd"/>
      <w:proofErr w:type="gramEnd"/>
      <w:r>
        <w:rPr>
          <w:rFonts w:ascii="Arial" w:hAnsi="Arial" w:cs="Arial"/>
          <w:lang w:val="es-MX"/>
        </w:rPr>
        <w:t xml:space="preserve"> , Tapa </w:t>
      </w:r>
      <w:r w:rsidR="00E550CD">
        <w:rPr>
          <w:rFonts w:ascii="Arial" w:hAnsi="Arial" w:cs="Arial"/>
          <w:lang w:val="es-MX"/>
        </w:rPr>
        <w:t>botón</w:t>
      </w:r>
      <w:r>
        <w:rPr>
          <w:rFonts w:ascii="Arial" w:hAnsi="Arial" w:cs="Arial"/>
          <w:lang w:val="es-MX"/>
        </w:rPr>
        <w:t xml:space="preserve"> de afecta SS, </w:t>
      </w:r>
      <w:proofErr w:type="spellStart"/>
      <w:r>
        <w:rPr>
          <w:rFonts w:ascii="Arial" w:hAnsi="Arial" w:cs="Arial"/>
          <w:lang w:val="es-MX"/>
        </w:rPr>
        <w:t>Alfanumerica</w:t>
      </w:r>
      <w:proofErr w:type="spellEnd"/>
      <w:r>
        <w:rPr>
          <w:rFonts w:ascii="Arial" w:hAnsi="Arial" w:cs="Arial"/>
          <w:lang w:val="es-MX"/>
        </w:rPr>
        <w:t xml:space="preserve">, con dato </w:t>
      </w:r>
      <w:r w:rsidRPr="00F609AD">
        <w:rPr>
          <w:rFonts w:ascii="Arial" w:hAnsi="Arial" w:cs="Arial"/>
          <w:b/>
          <w:lang w:val="es-MX"/>
        </w:rPr>
        <w:t>Nunca</w:t>
      </w:r>
      <w:r w:rsidR="00213E03">
        <w:rPr>
          <w:rFonts w:ascii="Arial" w:hAnsi="Arial" w:cs="Arial"/>
          <w:b/>
          <w:lang w:val="es-MX"/>
        </w:rPr>
        <w:t>.</w:t>
      </w:r>
    </w:p>
    <w:p w:rsidR="00213E03" w:rsidRDefault="00213E03" w:rsidP="005B01DD">
      <w:pPr>
        <w:ind w:left="360"/>
        <w:jc w:val="both"/>
        <w:rPr>
          <w:rFonts w:ascii="Arial" w:hAnsi="Arial" w:cs="Arial"/>
          <w:lang w:val="es-MX"/>
        </w:rPr>
      </w:pPr>
      <w:proofErr w:type="spellStart"/>
      <w:r w:rsidRPr="00C60320">
        <w:rPr>
          <w:rFonts w:ascii="Arial" w:hAnsi="Arial" w:cs="Arial"/>
          <w:b/>
          <w:lang w:val="es-MX"/>
        </w:rPr>
        <w:lastRenderedPageBreak/>
        <w:t>Lqe</w:t>
      </w:r>
      <w:proofErr w:type="gramStart"/>
      <w:r w:rsidRPr="00C60320">
        <w:rPr>
          <w:rFonts w:ascii="Arial" w:hAnsi="Arial" w:cs="Arial"/>
          <w:b/>
          <w:lang w:val="es-MX"/>
        </w:rPr>
        <w:t>:AgrCptsLiq</w:t>
      </w:r>
      <w:proofErr w:type="spellEnd"/>
      <w:proofErr w:type="gramEnd"/>
      <w:r>
        <w:rPr>
          <w:rFonts w:ascii="Arial" w:hAnsi="Arial" w:cs="Arial"/>
          <w:lang w:val="es-MX"/>
        </w:rPr>
        <w:t xml:space="preserve">, </w:t>
      </w:r>
      <w:r w:rsidR="00C60320">
        <w:rPr>
          <w:rFonts w:ascii="Arial" w:hAnsi="Arial" w:cs="Arial"/>
          <w:lang w:val="es-MX"/>
        </w:rPr>
        <w:t>Agrupación</w:t>
      </w:r>
      <w:r>
        <w:rPr>
          <w:rFonts w:ascii="Arial" w:hAnsi="Arial" w:cs="Arial"/>
          <w:lang w:val="es-MX"/>
        </w:rPr>
        <w:t xml:space="preserve"> Concepto </w:t>
      </w:r>
      <w:r w:rsidR="00C60320">
        <w:rPr>
          <w:rFonts w:ascii="Arial" w:hAnsi="Arial" w:cs="Arial"/>
          <w:lang w:val="es-MX"/>
        </w:rPr>
        <w:t xml:space="preserve">que se liquidación, </w:t>
      </w:r>
      <w:r w:rsidR="00C60320" w:rsidRPr="00C60320">
        <w:rPr>
          <w:rFonts w:ascii="Arial" w:hAnsi="Arial" w:cs="Arial"/>
          <w:b/>
          <w:lang w:val="es-MX"/>
        </w:rPr>
        <w:t>L5SI</w:t>
      </w:r>
    </w:p>
    <w:p w:rsidR="00C60320" w:rsidRDefault="00C60320" w:rsidP="005B01DD">
      <w:pPr>
        <w:ind w:left="360"/>
        <w:jc w:val="both"/>
        <w:rPr>
          <w:rFonts w:ascii="Arial" w:hAnsi="Arial" w:cs="Arial"/>
          <w:lang w:val="es-MX"/>
        </w:rPr>
      </w:pPr>
      <w:r>
        <w:rPr>
          <w:rFonts w:ascii="Arial" w:hAnsi="Arial" w:cs="Arial"/>
          <w:lang w:val="es-MX"/>
        </w:rPr>
        <w:t>Esta  variable  llamara a una  agrupación que contenga los conceptos que requiero liquidar  en dicha  liquidación así:</w:t>
      </w:r>
    </w:p>
    <w:p w:rsidR="00C60320" w:rsidRDefault="00C60320" w:rsidP="005B01DD">
      <w:pPr>
        <w:ind w:left="360"/>
        <w:jc w:val="both"/>
        <w:rPr>
          <w:rFonts w:ascii="Arial" w:hAnsi="Arial" w:cs="Arial"/>
          <w:lang w:val="es-MX"/>
        </w:rPr>
      </w:pPr>
      <w:r>
        <w:rPr>
          <w:rFonts w:ascii="Arial" w:hAnsi="Arial" w:cs="Arial"/>
          <w:noProof/>
          <w:lang w:val="es-ES" w:eastAsia="es-ES"/>
        </w:rPr>
        <w:drawing>
          <wp:inline distT="0" distB="0" distL="0" distR="0" wp14:anchorId="395B7FFE" wp14:editId="0649FB22">
            <wp:extent cx="5610225" cy="3219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219450"/>
                    </a:xfrm>
                    <a:prstGeom prst="rect">
                      <a:avLst/>
                    </a:prstGeom>
                    <a:noFill/>
                    <a:ln>
                      <a:noFill/>
                    </a:ln>
                  </pic:spPr>
                </pic:pic>
              </a:graphicData>
            </a:graphic>
          </wp:inline>
        </w:drawing>
      </w:r>
    </w:p>
    <w:p w:rsidR="00E550CD" w:rsidRDefault="00E550CD" w:rsidP="005B01DD">
      <w:pPr>
        <w:ind w:left="360"/>
        <w:jc w:val="both"/>
        <w:rPr>
          <w:rFonts w:ascii="Arial" w:hAnsi="Arial" w:cs="Arial"/>
          <w:lang w:val="es-MX"/>
        </w:rPr>
      </w:pPr>
    </w:p>
    <w:p w:rsidR="00E550CD" w:rsidRDefault="00E550CD" w:rsidP="005B01DD">
      <w:pPr>
        <w:ind w:left="360"/>
        <w:jc w:val="both"/>
        <w:rPr>
          <w:rFonts w:ascii="Arial" w:hAnsi="Arial" w:cs="Arial"/>
          <w:lang w:val="es-MX"/>
        </w:rPr>
      </w:pPr>
      <w:proofErr w:type="spellStart"/>
      <w:r w:rsidRPr="005B01DD">
        <w:rPr>
          <w:rFonts w:ascii="Arial" w:hAnsi="Arial" w:cs="Arial"/>
          <w:b/>
          <w:lang w:val="es-MX"/>
        </w:rPr>
        <w:t>Lqe</w:t>
      </w:r>
      <w:proofErr w:type="gramStart"/>
      <w:r w:rsidRPr="005B01DD">
        <w:rPr>
          <w:rFonts w:ascii="Arial" w:hAnsi="Arial" w:cs="Arial"/>
          <w:b/>
          <w:lang w:val="es-MX"/>
        </w:rPr>
        <w:t>:AplicaRet</w:t>
      </w:r>
      <w:proofErr w:type="spellEnd"/>
      <w:proofErr w:type="gramEnd"/>
      <w:r>
        <w:rPr>
          <w:rFonts w:ascii="Arial" w:hAnsi="Arial" w:cs="Arial"/>
          <w:lang w:val="es-MX"/>
        </w:rPr>
        <w:t xml:space="preserve">, </w:t>
      </w:r>
      <w:r w:rsidR="006E4AC9">
        <w:rPr>
          <w:rFonts w:ascii="Arial" w:hAnsi="Arial" w:cs="Arial"/>
          <w:lang w:val="es-MX"/>
        </w:rPr>
        <w:t xml:space="preserve"> </w:t>
      </w:r>
      <w:r w:rsidR="00BB14F5">
        <w:rPr>
          <w:rFonts w:ascii="Arial" w:hAnsi="Arial" w:cs="Arial"/>
          <w:lang w:val="es-MX"/>
        </w:rPr>
        <w:t xml:space="preserve"> Para que no retire al empleado </w:t>
      </w:r>
      <w:r w:rsidR="00566681">
        <w:rPr>
          <w:rFonts w:ascii="Arial" w:hAnsi="Arial" w:cs="Arial"/>
          <w:lang w:val="es-MX"/>
        </w:rPr>
        <w:t xml:space="preserve">ni  SS , </w:t>
      </w:r>
      <w:proofErr w:type="spellStart"/>
      <w:r w:rsidR="00566681">
        <w:rPr>
          <w:rFonts w:ascii="Arial" w:hAnsi="Arial" w:cs="Arial"/>
          <w:lang w:val="es-MX"/>
        </w:rPr>
        <w:t>Alfanumerica</w:t>
      </w:r>
      <w:proofErr w:type="spellEnd"/>
      <w:r w:rsidR="00566681">
        <w:rPr>
          <w:rFonts w:ascii="Arial" w:hAnsi="Arial" w:cs="Arial"/>
          <w:lang w:val="es-MX"/>
        </w:rPr>
        <w:t xml:space="preserve"> con dato N</w:t>
      </w:r>
    </w:p>
    <w:p w:rsidR="00566681" w:rsidRDefault="007223B0" w:rsidP="005B01DD">
      <w:pPr>
        <w:ind w:left="360"/>
        <w:jc w:val="both"/>
        <w:rPr>
          <w:rFonts w:ascii="Arial" w:hAnsi="Arial" w:cs="Arial"/>
          <w:lang w:val="es-MX"/>
        </w:rPr>
      </w:pPr>
      <w:proofErr w:type="spellStart"/>
      <w:r w:rsidRPr="007223B0">
        <w:rPr>
          <w:rFonts w:ascii="Arial" w:hAnsi="Arial" w:cs="Arial"/>
          <w:b/>
          <w:lang w:val="es-MX"/>
        </w:rPr>
        <w:t>Lqe</w:t>
      </w:r>
      <w:proofErr w:type="gramStart"/>
      <w:r w:rsidRPr="007223B0">
        <w:rPr>
          <w:rFonts w:ascii="Arial" w:hAnsi="Arial" w:cs="Arial"/>
          <w:b/>
          <w:lang w:val="es-MX"/>
        </w:rPr>
        <w:t>:Motivo</w:t>
      </w:r>
      <w:proofErr w:type="gramEnd"/>
      <w:r w:rsidRPr="007223B0">
        <w:rPr>
          <w:rFonts w:ascii="Arial" w:hAnsi="Arial" w:cs="Arial"/>
          <w:b/>
          <w:lang w:val="es-MX"/>
        </w:rPr>
        <w:t>_retiro</w:t>
      </w:r>
      <w:proofErr w:type="spellEnd"/>
      <w:r>
        <w:rPr>
          <w:rFonts w:ascii="Arial" w:hAnsi="Arial" w:cs="Arial"/>
          <w:b/>
          <w:lang w:val="es-MX"/>
        </w:rPr>
        <w:t>,</w:t>
      </w:r>
      <w:bookmarkStart w:id="0" w:name="_GoBack"/>
      <w:bookmarkEnd w:id="0"/>
      <w:r>
        <w:rPr>
          <w:rFonts w:ascii="Arial" w:hAnsi="Arial" w:cs="Arial"/>
          <w:lang w:val="es-MX"/>
        </w:rPr>
        <w:t xml:space="preserve">  Indica  motivo de retiro por cambio de régimen , </w:t>
      </w:r>
      <w:proofErr w:type="spellStart"/>
      <w:r>
        <w:rPr>
          <w:rFonts w:ascii="Arial" w:hAnsi="Arial" w:cs="Arial"/>
          <w:lang w:val="es-MX"/>
        </w:rPr>
        <w:t>Alfanumerica</w:t>
      </w:r>
      <w:proofErr w:type="spellEnd"/>
      <w:r>
        <w:rPr>
          <w:rFonts w:ascii="Arial" w:hAnsi="Arial" w:cs="Arial"/>
          <w:lang w:val="es-MX"/>
        </w:rPr>
        <w:t xml:space="preserve">  en el dato va el código del motivo de retiro por cambio de régimen  si son varios van  separados por comas.</w:t>
      </w:r>
    </w:p>
    <w:p w:rsidR="00506FE4" w:rsidRPr="00506FE4" w:rsidRDefault="00506FE4" w:rsidP="005B01DD">
      <w:pPr>
        <w:ind w:left="360"/>
        <w:jc w:val="both"/>
        <w:rPr>
          <w:rFonts w:ascii="Arial" w:hAnsi="Arial" w:cs="Arial"/>
          <w:b/>
          <w:lang w:val="es-MX"/>
        </w:rPr>
      </w:pPr>
      <w:r w:rsidRPr="00506FE4">
        <w:rPr>
          <w:rFonts w:ascii="Arial" w:hAnsi="Arial" w:cs="Arial"/>
          <w:b/>
          <w:lang w:val="es-MX"/>
        </w:rPr>
        <w:t>COMO SE REALIZA  EL  PROCESO</w:t>
      </w:r>
      <w:proofErr w:type="gramStart"/>
      <w:r w:rsidRPr="00506FE4">
        <w:rPr>
          <w:rFonts w:ascii="Arial" w:hAnsi="Arial" w:cs="Arial"/>
          <w:b/>
          <w:lang w:val="es-MX"/>
        </w:rPr>
        <w:t>?</w:t>
      </w:r>
      <w:proofErr w:type="gramEnd"/>
    </w:p>
    <w:p w:rsidR="00506FE4" w:rsidRDefault="00506FE4" w:rsidP="005B01DD">
      <w:pPr>
        <w:ind w:left="360"/>
        <w:jc w:val="both"/>
        <w:rPr>
          <w:rFonts w:ascii="Arial" w:hAnsi="Arial" w:cs="Arial"/>
          <w:lang w:val="es-MX"/>
        </w:rPr>
      </w:pPr>
    </w:p>
    <w:p w:rsidR="00506FE4" w:rsidRDefault="00506FE4" w:rsidP="005B01DD">
      <w:pPr>
        <w:pStyle w:val="Prrafodelista"/>
        <w:numPr>
          <w:ilvl w:val="0"/>
          <w:numId w:val="6"/>
        </w:numPr>
        <w:jc w:val="both"/>
        <w:rPr>
          <w:rFonts w:ascii="Arial" w:hAnsi="Arial" w:cs="Arial"/>
          <w:lang w:val="es-MX"/>
        </w:rPr>
      </w:pPr>
      <w:r>
        <w:rPr>
          <w:rFonts w:ascii="Arial" w:hAnsi="Arial" w:cs="Arial"/>
          <w:lang w:val="es-MX"/>
        </w:rPr>
        <w:t>Vaya al módulo de liquidación definitiva  / transacciones / liquidación definitiva</w:t>
      </w:r>
    </w:p>
    <w:p w:rsidR="00506FE4" w:rsidRDefault="00506FE4" w:rsidP="005B01DD">
      <w:pPr>
        <w:pStyle w:val="Prrafodelista"/>
        <w:numPr>
          <w:ilvl w:val="0"/>
          <w:numId w:val="6"/>
        </w:numPr>
        <w:jc w:val="both"/>
        <w:rPr>
          <w:rFonts w:ascii="Arial" w:hAnsi="Arial" w:cs="Arial"/>
          <w:lang w:val="es-MX"/>
        </w:rPr>
      </w:pPr>
      <w:r>
        <w:rPr>
          <w:rFonts w:ascii="Arial" w:hAnsi="Arial" w:cs="Arial"/>
          <w:lang w:val="es-MX"/>
        </w:rPr>
        <w:t>Realice  la liquidación definitiva  como normalmente la hace recuerde  escoger el motivo de retiro que sirve para este manejo.</w:t>
      </w:r>
    </w:p>
    <w:p w:rsidR="00506FE4" w:rsidRDefault="00506FE4" w:rsidP="005B01DD">
      <w:pPr>
        <w:pStyle w:val="Prrafodelista"/>
        <w:numPr>
          <w:ilvl w:val="0"/>
          <w:numId w:val="6"/>
        </w:numPr>
        <w:jc w:val="both"/>
        <w:rPr>
          <w:rFonts w:ascii="Arial" w:hAnsi="Arial" w:cs="Arial"/>
          <w:lang w:val="es-MX"/>
        </w:rPr>
      </w:pPr>
      <w:r>
        <w:rPr>
          <w:rFonts w:ascii="Arial" w:hAnsi="Arial" w:cs="Arial"/>
          <w:lang w:val="es-MX"/>
        </w:rPr>
        <w:t xml:space="preserve">Recuerde que las fechas de estas  definitivas deben coincidir  con la fecha de fin  de </w:t>
      </w:r>
      <w:proofErr w:type="gramStart"/>
      <w:r>
        <w:rPr>
          <w:rFonts w:ascii="Arial" w:hAnsi="Arial" w:cs="Arial"/>
          <w:lang w:val="es-MX"/>
        </w:rPr>
        <w:t>mes ,</w:t>
      </w:r>
      <w:proofErr w:type="gramEnd"/>
      <w:r>
        <w:rPr>
          <w:rFonts w:ascii="Arial" w:hAnsi="Arial" w:cs="Arial"/>
          <w:lang w:val="es-MX"/>
        </w:rPr>
        <w:t xml:space="preserve"> y que el sistema no pagara salario por este tipo de definitiva.</w:t>
      </w:r>
    </w:p>
    <w:p w:rsidR="00506FE4" w:rsidRDefault="00506FE4" w:rsidP="005B01DD">
      <w:pPr>
        <w:pStyle w:val="Prrafodelista"/>
        <w:numPr>
          <w:ilvl w:val="0"/>
          <w:numId w:val="6"/>
        </w:numPr>
        <w:jc w:val="both"/>
        <w:rPr>
          <w:rFonts w:ascii="Arial" w:hAnsi="Arial" w:cs="Arial"/>
          <w:lang w:val="es-MX"/>
        </w:rPr>
      </w:pPr>
      <w:r>
        <w:rPr>
          <w:rFonts w:ascii="Arial" w:hAnsi="Arial" w:cs="Arial"/>
          <w:lang w:val="es-MX"/>
        </w:rPr>
        <w:t xml:space="preserve">Diligencie los campos de la ventana de acuerdo  a la información  solicitada , guíese por la imagen </w:t>
      </w:r>
    </w:p>
    <w:p w:rsidR="00506FE4" w:rsidRDefault="00506FE4" w:rsidP="005B01DD">
      <w:pPr>
        <w:jc w:val="both"/>
        <w:rPr>
          <w:rFonts w:ascii="Arial" w:hAnsi="Arial" w:cs="Arial"/>
          <w:lang w:val="es-MX"/>
        </w:rPr>
      </w:pPr>
      <w:r>
        <w:rPr>
          <w:rFonts w:ascii="Arial" w:hAnsi="Arial" w:cs="Arial"/>
          <w:noProof/>
          <w:lang w:val="es-ES" w:eastAsia="es-ES"/>
        </w:rPr>
        <w:lastRenderedPageBreak/>
        <w:drawing>
          <wp:inline distT="0" distB="0" distL="0" distR="0" wp14:anchorId="5F34023E" wp14:editId="6946FBE2">
            <wp:extent cx="5610225" cy="40100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010025"/>
                    </a:xfrm>
                    <a:prstGeom prst="rect">
                      <a:avLst/>
                    </a:prstGeom>
                    <a:noFill/>
                    <a:ln>
                      <a:noFill/>
                    </a:ln>
                  </pic:spPr>
                </pic:pic>
              </a:graphicData>
            </a:graphic>
          </wp:inline>
        </w:drawing>
      </w:r>
    </w:p>
    <w:p w:rsidR="00506FE4" w:rsidRDefault="00506FE4" w:rsidP="005B01DD">
      <w:pPr>
        <w:jc w:val="both"/>
        <w:rPr>
          <w:rFonts w:ascii="Arial" w:hAnsi="Arial" w:cs="Arial"/>
          <w:lang w:val="es-MX"/>
        </w:rPr>
      </w:pPr>
    </w:p>
    <w:p w:rsidR="00506FE4" w:rsidRDefault="00506FE4" w:rsidP="005B01DD">
      <w:pPr>
        <w:jc w:val="both"/>
        <w:rPr>
          <w:rFonts w:ascii="Arial" w:hAnsi="Arial" w:cs="Arial"/>
          <w:lang w:val="es-MX"/>
        </w:rPr>
      </w:pPr>
    </w:p>
    <w:p w:rsidR="00506FE4" w:rsidRDefault="00506FE4" w:rsidP="005B01DD">
      <w:pPr>
        <w:jc w:val="both"/>
        <w:rPr>
          <w:rFonts w:ascii="Arial" w:hAnsi="Arial" w:cs="Arial"/>
          <w:lang w:val="es-MX"/>
        </w:rPr>
      </w:pPr>
      <w:r>
        <w:rPr>
          <w:rFonts w:ascii="Arial" w:hAnsi="Arial" w:cs="Arial"/>
          <w:lang w:val="es-MX"/>
        </w:rPr>
        <w:t>Recuerde que esta liquidación  puede manejar dos tipos de forma de pago:</w:t>
      </w:r>
    </w:p>
    <w:p w:rsidR="00506FE4" w:rsidRPr="00506FE4" w:rsidRDefault="00506FE4" w:rsidP="005B01DD">
      <w:pPr>
        <w:jc w:val="both"/>
        <w:rPr>
          <w:rFonts w:ascii="Arial" w:hAnsi="Arial" w:cs="Arial"/>
          <w:b/>
          <w:lang w:val="es-MX"/>
        </w:rPr>
      </w:pPr>
    </w:p>
    <w:p w:rsidR="00506FE4" w:rsidRDefault="00506FE4" w:rsidP="005B01DD">
      <w:pPr>
        <w:jc w:val="both"/>
        <w:rPr>
          <w:rFonts w:ascii="Arial" w:hAnsi="Arial" w:cs="Arial"/>
          <w:lang w:val="es-MX"/>
        </w:rPr>
      </w:pPr>
      <w:r w:rsidRPr="00506FE4">
        <w:rPr>
          <w:rFonts w:ascii="Arial" w:hAnsi="Arial" w:cs="Arial"/>
          <w:b/>
          <w:lang w:val="es-MX"/>
        </w:rPr>
        <w:t xml:space="preserve">Nomina </w:t>
      </w:r>
      <w:r>
        <w:rPr>
          <w:rFonts w:ascii="Arial" w:hAnsi="Arial" w:cs="Arial"/>
          <w:lang w:val="es-MX"/>
        </w:rPr>
        <w:t xml:space="preserve"> en esta forma  de pago deberá crear un periodo adicional o enviarla  al periodo de nómina, después la autoriza, y debe generar el periodo y luego liquidarlo normalmente.</w:t>
      </w:r>
    </w:p>
    <w:p w:rsidR="00506FE4" w:rsidRDefault="00506FE4" w:rsidP="005B01DD">
      <w:pPr>
        <w:jc w:val="both"/>
        <w:rPr>
          <w:rFonts w:ascii="Arial" w:hAnsi="Arial" w:cs="Arial"/>
          <w:lang w:val="es-MX"/>
        </w:rPr>
      </w:pPr>
      <w:r w:rsidRPr="00506FE4">
        <w:rPr>
          <w:rFonts w:ascii="Arial" w:hAnsi="Arial" w:cs="Arial"/>
          <w:b/>
          <w:lang w:val="es-MX"/>
        </w:rPr>
        <w:t>Acumulados</w:t>
      </w:r>
      <w:r>
        <w:rPr>
          <w:rFonts w:ascii="Arial" w:hAnsi="Arial" w:cs="Arial"/>
          <w:lang w:val="es-MX"/>
        </w:rPr>
        <w:t xml:space="preserve">  Esta forma de pago  al autorizarla enviara  de una vez la información a acumulados.</w:t>
      </w:r>
    </w:p>
    <w:p w:rsidR="00506FE4" w:rsidRDefault="00506FE4" w:rsidP="005B01DD">
      <w:pPr>
        <w:pStyle w:val="Prrafodelista"/>
        <w:numPr>
          <w:ilvl w:val="0"/>
          <w:numId w:val="6"/>
        </w:numPr>
        <w:jc w:val="both"/>
        <w:rPr>
          <w:rFonts w:ascii="Arial" w:hAnsi="Arial" w:cs="Arial"/>
          <w:lang w:val="es-MX"/>
        </w:rPr>
      </w:pPr>
      <w:r>
        <w:rPr>
          <w:rFonts w:ascii="Arial" w:hAnsi="Arial" w:cs="Arial"/>
          <w:lang w:val="es-MX"/>
        </w:rPr>
        <w:t>Una vez  realice el punto anterior  recuerde  debe ir actualizar  los campos  en el maestro con su nuevo  contrato.</w:t>
      </w:r>
    </w:p>
    <w:p w:rsidR="00506FE4" w:rsidRDefault="00506FE4" w:rsidP="005B01DD">
      <w:pPr>
        <w:pStyle w:val="Prrafodelista"/>
        <w:jc w:val="both"/>
        <w:rPr>
          <w:rFonts w:ascii="Arial" w:hAnsi="Arial" w:cs="Arial"/>
          <w:lang w:val="es-MX"/>
        </w:rPr>
      </w:pPr>
    </w:p>
    <w:p w:rsidR="00506FE4" w:rsidRPr="00506FE4" w:rsidRDefault="00506FE4" w:rsidP="005B01DD">
      <w:pPr>
        <w:pStyle w:val="Prrafodelista"/>
        <w:jc w:val="both"/>
        <w:rPr>
          <w:rFonts w:ascii="Arial" w:hAnsi="Arial" w:cs="Arial"/>
          <w:lang w:val="es-MX"/>
        </w:rPr>
      </w:pPr>
      <w:r>
        <w:rPr>
          <w:rFonts w:ascii="Arial" w:hAnsi="Arial" w:cs="Arial"/>
          <w:lang w:val="es-MX"/>
        </w:rPr>
        <w:t xml:space="preserve">Actualice  Relación </w:t>
      </w:r>
      <w:proofErr w:type="gramStart"/>
      <w:r>
        <w:rPr>
          <w:rFonts w:ascii="Arial" w:hAnsi="Arial" w:cs="Arial"/>
          <w:lang w:val="es-MX"/>
        </w:rPr>
        <w:t>laboral ,</w:t>
      </w:r>
      <w:proofErr w:type="gramEnd"/>
      <w:r>
        <w:rPr>
          <w:rFonts w:ascii="Arial" w:hAnsi="Arial" w:cs="Arial"/>
          <w:lang w:val="es-MX"/>
        </w:rPr>
        <w:t xml:space="preserve"> Estructuras administrativas, Salario, Marque  en las matriculas de seguridad social  que es integral.</w:t>
      </w:r>
    </w:p>
    <w:sectPr w:rsidR="00506FE4" w:rsidRPr="00506F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C2473"/>
    <w:multiLevelType w:val="hybridMultilevel"/>
    <w:tmpl w:val="F54A9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3727B1"/>
    <w:multiLevelType w:val="hybridMultilevel"/>
    <w:tmpl w:val="43381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96738E"/>
    <w:multiLevelType w:val="hybridMultilevel"/>
    <w:tmpl w:val="F54A9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1A4B56"/>
    <w:multiLevelType w:val="hybridMultilevel"/>
    <w:tmpl w:val="8BA4B294"/>
    <w:lvl w:ilvl="0" w:tplc="D03E77EE">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44A777FD"/>
    <w:multiLevelType w:val="hybridMultilevel"/>
    <w:tmpl w:val="281C36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150637E"/>
    <w:multiLevelType w:val="hybridMultilevel"/>
    <w:tmpl w:val="F1A01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55"/>
    <w:rsid w:val="000109F8"/>
    <w:rsid w:val="00043AEE"/>
    <w:rsid w:val="00070E50"/>
    <w:rsid w:val="00085133"/>
    <w:rsid w:val="00151C6E"/>
    <w:rsid w:val="001A2ACA"/>
    <w:rsid w:val="001A4DA0"/>
    <w:rsid w:val="001F2198"/>
    <w:rsid w:val="001F5B2C"/>
    <w:rsid w:val="00213E03"/>
    <w:rsid w:val="00251090"/>
    <w:rsid w:val="00284397"/>
    <w:rsid w:val="0029206A"/>
    <w:rsid w:val="00296AFE"/>
    <w:rsid w:val="003179B9"/>
    <w:rsid w:val="00355921"/>
    <w:rsid w:val="00361326"/>
    <w:rsid w:val="00375DAD"/>
    <w:rsid w:val="00385FFF"/>
    <w:rsid w:val="003A03D8"/>
    <w:rsid w:val="0044364A"/>
    <w:rsid w:val="004C12AE"/>
    <w:rsid w:val="004F5155"/>
    <w:rsid w:val="00506FE4"/>
    <w:rsid w:val="00510CDC"/>
    <w:rsid w:val="00566681"/>
    <w:rsid w:val="0057138F"/>
    <w:rsid w:val="005A5AA5"/>
    <w:rsid w:val="005B01DD"/>
    <w:rsid w:val="005C1C22"/>
    <w:rsid w:val="006403D7"/>
    <w:rsid w:val="00664747"/>
    <w:rsid w:val="006E4AC9"/>
    <w:rsid w:val="007223B0"/>
    <w:rsid w:val="007305A1"/>
    <w:rsid w:val="00793888"/>
    <w:rsid w:val="008348EB"/>
    <w:rsid w:val="008B1602"/>
    <w:rsid w:val="008B5ED5"/>
    <w:rsid w:val="00905686"/>
    <w:rsid w:val="00925A09"/>
    <w:rsid w:val="00931F03"/>
    <w:rsid w:val="0094397A"/>
    <w:rsid w:val="009F1387"/>
    <w:rsid w:val="00A05BC9"/>
    <w:rsid w:val="00A13400"/>
    <w:rsid w:val="00A13B91"/>
    <w:rsid w:val="00A23287"/>
    <w:rsid w:val="00A258C8"/>
    <w:rsid w:val="00A31081"/>
    <w:rsid w:val="00A375BE"/>
    <w:rsid w:val="00A64E9B"/>
    <w:rsid w:val="00AA37A2"/>
    <w:rsid w:val="00B23CFA"/>
    <w:rsid w:val="00B242F0"/>
    <w:rsid w:val="00B46B36"/>
    <w:rsid w:val="00BB14F5"/>
    <w:rsid w:val="00BD05BD"/>
    <w:rsid w:val="00BE6CB3"/>
    <w:rsid w:val="00C36994"/>
    <w:rsid w:val="00C60320"/>
    <w:rsid w:val="00CA6E9A"/>
    <w:rsid w:val="00D13F0F"/>
    <w:rsid w:val="00D173C3"/>
    <w:rsid w:val="00D26459"/>
    <w:rsid w:val="00D643EE"/>
    <w:rsid w:val="00D7285C"/>
    <w:rsid w:val="00DF2712"/>
    <w:rsid w:val="00DF5367"/>
    <w:rsid w:val="00E550CD"/>
    <w:rsid w:val="00E574F7"/>
    <w:rsid w:val="00F26A0C"/>
    <w:rsid w:val="00F55B29"/>
    <w:rsid w:val="00F609AD"/>
    <w:rsid w:val="00FC6290"/>
    <w:rsid w:val="00FE1CCB"/>
    <w:rsid w:val="00FF1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3138A-7BDA-401D-90AA-2EA9973A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5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155"/>
    <w:rPr>
      <w:rFonts w:ascii="Tahoma" w:hAnsi="Tahoma" w:cs="Tahoma"/>
      <w:sz w:val="16"/>
      <w:szCs w:val="16"/>
    </w:rPr>
  </w:style>
  <w:style w:type="paragraph" w:styleId="Prrafodelista">
    <w:name w:val="List Paragraph"/>
    <w:basedOn w:val="Normal"/>
    <w:uiPriority w:val="34"/>
    <w:qFormat/>
    <w:rsid w:val="004F5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73473">
      <w:bodyDiv w:val="1"/>
      <w:marLeft w:val="0"/>
      <w:marRight w:val="0"/>
      <w:marTop w:val="0"/>
      <w:marBottom w:val="0"/>
      <w:divBdr>
        <w:top w:val="none" w:sz="0" w:space="0" w:color="auto"/>
        <w:left w:val="none" w:sz="0" w:space="0" w:color="auto"/>
        <w:bottom w:val="none" w:sz="0" w:space="0" w:color="auto"/>
        <w:right w:val="none" w:sz="0" w:space="0" w:color="auto"/>
      </w:divBdr>
    </w:div>
    <w:div w:id="2055764795">
      <w:bodyDiv w:val="1"/>
      <w:marLeft w:val="0"/>
      <w:marRight w:val="0"/>
      <w:marTop w:val="0"/>
      <w:marBottom w:val="0"/>
      <w:divBdr>
        <w:top w:val="none" w:sz="0" w:space="0" w:color="auto"/>
        <w:left w:val="none" w:sz="0" w:space="0" w:color="auto"/>
        <w:bottom w:val="none" w:sz="0" w:space="0" w:color="auto"/>
        <w:right w:val="none" w:sz="0" w:space="0" w:color="auto"/>
      </w:divBdr>
    </w:div>
    <w:div w:id="20701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5</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Pamela.Mendez</dc:creator>
  <cp:lastModifiedBy>pamela.mendez</cp:lastModifiedBy>
  <cp:revision>15</cp:revision>
  <dcterms:created xsi:type="dcterms:W3CDTF">2014-03-14T19:11:00Z</dcterms:created>
  <dcterms:modified xsi:type="dcterms:W3CDTF">2016-01-14T15:32:00Z</dcterms:modified>
</cp:coreProperties>
</file>