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2C5624" w:rsidRPr="00D334D3" w:rsidRDefault="00874C02" w:rsidP="002C5624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72683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LQ043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72683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LDF03 </w:t>
            </w:r>
            <w:bookmarkStart w:id="0" w:name="_GoBack"/>
            <w:bookmarkEnd w:id="0"/>
            <w:r w:rsidR="002C5624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 DE VACACIONES</w:t>
            </w:r>
          </w:p>
          <w:p w:rsidR="000C74F2" w:rsidRPr="00D334D3" w:rsidRDefault="000C74F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Pr="00726834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sz w:val="24"/>
          <w:szCs w:val="24"/>
        </w:rPr>
      </w:pPr>
      <w:r w:rsidRPr="00726834">
        <w:rPr>
          <w:rFonts w:cstheme="minorHAnsi"/>
          <w:sz w:val="24"/>
          <w:szCs w:val="24"/>
        </w:rPr>
        <w:tab/>
      </w:r>
    </w:p>
    <w:p w:rsidR="00F63985" w:rsidRPr="00726834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726834" w:rsidTr="00EF33D0">
        <w:tc>
          <w:tcPr>
            <w:tcW w:w="8978" w:type="dxa"/>
            <w:shd w:val="clear" w:color="auto" w:fill="EEECE1" w:themeFill="background2"/>
          </w:tcPr>
          <w:p w:rsidR="004F34D2" w:rsidRPr="00726834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726834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</w:rPr>
      </w:pPr>
      <w:proofErr w:type="gramStart"/>
      <w:r w:rsidRPr="00726834">
        <w:rPr>
          <w:rFonts w:asciiTheme="minorHAnsi" w:hAnsiTheme="minorHAnsi" w:cstheme="minorHAnsi"/>
        </w:rPr>
        <w:t>se</w:t>
      </w:r>
      <w:proofErr w:type="gramEnd"/>
      <w:r w:rsidRPr="00726834">
        <w:rPr>
          <w:rFonts w:asciiTheme="minorHAnsi" w:hAnsiTheme="minorHAnsi" w:cstheme="minorHAnsi"/>
        </w:rPr>
        <w:t xml:space="preserve"> desea </w:t>
      </w:r>
      <w:proofErr w:type="spellStart"/>
      <w:r w:rsidRPr="00726834">
        <w:rPr>
          <w:rFonts w:asciiTheme="minorHAnsi" w:hAnsiTheme="minorHAnsi" w:cstheme="minorHAnsi"/>
        </w:rPr>
        <w:t>parametrizar</w:t>
      </w:r>
      <w:proofErr w:type="spellEnd"/>
      <w:r w:rsidRPr="00726834">
        <w:rPr>
          <w:rFonts w:asciiTheme="minorHAnsi" w:hAnsiTheme="minorHAnsi" w:cstheme="minorHAnsi"/>
        </w:rPr>
        <w:t xml:space="preserve"> un concepto q se llama prima de vacaciones, </w:t>
      </w: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 PARA PUBLICOS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FORMULA PUBLICOS: (ABM+PA+GR+PT) CONCEPTOS EN ESPECIE DEL MES </w:t>
      </w:r>
      <w:proofErr w:type="gram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+(</w:t>
      </w:r>
      <w:proofErr w:type="gram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SA+AT) VARIABLE DEL CONCEPTO +(1/12BSP+1/12PS)  AGRUPACION DE CONCEPTOS BUSCADA EN 360 DIAS x 15/30.</w:t>
      </w: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DEFINICION PARA PUBLICOS</w:t>
            </w:r>
          </w:p>
        </w:tc>
      </w:tr>
    </w:tbl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Corresponde a los </w:t>
      </w:r>
      <w:proofErr w:type="spell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dias</w:t>
      </w:r>
      <w:proofErr w:type="spell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</w:t>
      </w:r>
      <w:proofErr w:type="spell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habiles</w:t>
      </w:r>
      <w:proofErr w:type="spell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vacaciones que se le pagan a el empleado,  Los empleados </w:t>
      </w:r>
      <w:proofErr w:type="spell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Publicos</w:t>
      </w:r>
      <w:proofErr w:type="spell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tienes  derecho  a 15 </w:t>
      </w:r>
      <w:proofErr w:type="spell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dias</w:t>
      </w:r>
      <w:proofErr w:type="spell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 PARA OFICIALES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FORMULA OFICIALES: (ABM+PA+GR+PT</w:t>
      </w:r>
      <w:proofErr w:type="gram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)CONCEPTOS</w:t>
      </w:r>
      <w:proofErr w:type="gram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DE ESPECIE DEL MES +(SA+AT) VARIABLE DEL CONCEPTO  +(1/12PS) AGRUPACION CONCEPTO BUSCADA EN 360 DIAS x 39.5/30    </w:t>
      </w:r>
      <w:r w:rsidRPr="00726834">
        <w:rPr>
          <w:rFonts w:eastAsia="Times New Roman" w:cstheme="minorHAnsi"/>
          <w:color w:val="FF0000"/>
          <w:sz w:val="24"/>
          <w:szCs w:val="24"/>
          <w:lang w:val="es-ES" w:eastAsia="es-ES"/>
        </w:rPr>
        <w:t>(</w:t>
      </w:r>
      <w:proofErr w:type="spellStart"/>
      <w:r w:rsidRPr="00726834">
        <w:rPr>
          <w:rFonts w:eastAsia="Times New Roman" w:cstheme="minorHAnsi"/>
          <w:color w:val="FF0000"/>
          <w:sz w:val="24"/>
          <w:szCs w:val="24"/>
          <w:lang w:val="es-ES" w:eastAsia="es-ES"/>
        </w:rPr>
        <w:t>bonificacion</w:t>
      </w:r>
      <w:proofErr w:type="spellEnd"/>
      <w:r w:rsidRPr="00726834">
        <w:rPr>
          <w:rFonts w:eastAsia="Times New Roman" w:cstheme="minorHAnsi"/>
          <w:color w:val="FF0000"/>
          <w:sz w:val="24"/>
          <w:szCs w:val="24"/>
          <w:lang w:val="es-ES" w:eastAsia="es-ES"/>
        </w:rPr>
        <w:t xml:space="preserve"> por </w:t>
      </w:r>
      <w:proofErr w:type="spellStart"/>
      <w:r w:rsidRPr="00726834">
        <w:rPr>
          <w:rFonts w:eastAsia="Times New Roman" w:cstheme="minorHAnsi"/>
          <w:color w:val="FF0000"/>
          <w:sz w:val="24"/>
          <w:szCs w:val="24"/>
          <w:lang w:val="es-ES" w:eastAsia="es-ES"/>
        </w:rPr>
        <w:t>servicos</w:t>
      </w:r>
      <w:proofErr w:type="spellEnd"/>
      <w:r w:rsidRPr="00726834">
        <w:rPr>
          <w:rFonts w:eastAsia="Times New Roman" w:cstheme="minorHAnsi"/>
          <w:color w:val="FF0000"/>
          <w:sz w:val="24"/>
          <w:szCs w:val="24"/>
          <w:lang w:val="es-ES" w:eastAsia="es-ES"/>
        </w:rPr>
        <w:t xml:space="preserve"> NO).</w:t>
      </w: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DEFINICION PARA OFICIALES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Pr="00726834" w:rsidRDefault="002C5624" w:rsidP="002C56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proofErr w:type="gram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los</w:t>
      </w:r>
      <w:proofErr w:type="gram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Oficiales a 39,5 </w:t>
      </w:r>
      <w:proofErr w:type="spellStart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>dias</w:t>
      </w:r>
      <w:proofErr w:type="spellEnd"/>
      <w:r w:rsidRPr="0072683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  los cuales  solo se pueden disfrutar  los correspondientes  que determina  el concepto Sueldo de Vacaciones de acuerdo a una tabla.</w:t>
      </w: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DE VACACIONES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2674"/>
        <w:gridCol w:w="754"/>
        <w:gridCol w:w="959"/>
        <w:gridCol w:w="1171"/>
        <w:gridCol w:w="949"/>
        <w:gridCol w:w="949"/>
      </w:tblGrid>
      <w:tr w:rsidR="002C5624" w:rsidRPr="00726834" w:rsidTr="00726834">
        <w:trPr>
          <w:trHeight w:val="300"/>
        </w:trPr>
        <w:tc>
          <w:tcPr>
            <w:tcW w:w="4803" w:type="dxa"/>
            <w:gridSpan w:val="3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Agrup_Cpt_AC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360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1/12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Ext_Agrup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Pagos del mes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21BM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Ext_APlic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Aplicar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extencion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Ext_dias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la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extesion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Ext_fte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 aplique fuente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Ldf:Agrup_Cpt_AC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360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Ldf:Agrup_Cpt_Au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ausentismos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Ldf:AplicaAU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 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acomulados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todo el tiempo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OP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Ldf:DiasPagar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PU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1500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Ldf:Ext_Agrup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Pagos del mes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21BM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Ldf:Ext_APlic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Aplicar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extencion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Ldf:Ext_dias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la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extesion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Ldf:Ext_fte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 aplique fuente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Ldf:Ff_Au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Final para mirar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ausentimos</w:t>
            </w:r>
            <w:proofErr w:type="spellEnd"/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87661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Ldf:Fi_Au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incial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 mirar ausentismos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36163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Ldf:PagaDiasT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Pagar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totales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Ldf:Promedio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Promedio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Ldf:TipAu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Tome ausentismos  del modulo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Ldf:Tipo_Sal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 Salario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Ldf:TomaEspecie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Toma especie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PagaDiasT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Pagar </w:t>
            </w: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totales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Promedio</w:t>
            </w:r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Promedio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  <w:tr w:rsidR="002C5624" w:rsidRPr="00726834" w:rsidTr="00726834">
        <w:trPr>
          <w:trHeight w:val="300"/>
        </w:trPr>
        <w:tc>
          <w:tcPr>
            <w:tcW w:w="1461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Tipo_Sal</w:t>
            </w:r>
            <w:proofErr w:type="spellEnd"/>
          </w:p>
        </w:tc>
        <w:tc>
          <w:tcPr>
            <w:tcW w:w="2708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 Salario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624" w:rsidRPr="00726834" w:rsidRDefault="002C5624" w:rsidP="002C56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726834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21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726834" w:rsidRPr="00726834" w:rsidRDefault="0072683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624" w:rsidRPr="00726834" w:rsidTr="000C3003">
        <w:tc>
          <w:tcPr>
            <w:tcW w:w="8978" w:type="dxa"/>
            <w:shd w:val="clear" w:color="auto" w:fill="EEECE1" w:themeFill="background2"/>
          </w:tcPr>
          <w:p w:rsidR="002C5624" w:rsidRPr="00726834" w:rsidRDefault="002C5624" w:rsidP="000C3003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2683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POLITICAS PARA PERIODICA Y LIQUIDACION DEFINITIVA</w:t>
            </w:r>
          </w:p>
        </w:tc>
      </w:tr>
    </w:tbl>
    <w:p w:rsidR="002C5624" w:rsidRPr="00726834" w:rsidRDefault="002C5624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2C5624" w:rsidRPr="002C5624" w:rsidRDefault="002C5624" w:rsidP="00874C02">
      <w:pPr>
        <w:pStyle w:val="Textoindependiente3"/>
        <w:rPr>
          <w:rFonts w:cs="Arial"/>
          <w:lang w:val="es-CO"/>
        </w:rPr>
      </w:pPr>
      <w:r>
        <w:rPr>
          <w:rFonts w:cs="Arial"/>
          <w:noProof/>
          <w:lang w:val="es-ES"/>
        </w:rPr>
        <w:drawing>
          <wp:inline distT="0" distB="0" distL="0" distR="0">
            <wp:extent cx="4333875" cy="2733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624" w:rsidRPr="002C5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C74F2"/>
    <w:rsid w:val="001171E6"/>
    <w:rsid w:val="00247E12"/>
    <w:rsid w:val="002C5624"/>
    <w:rsid w:val="00301F66"/>
    <w:rsid w:val="004F34D2"/>
    <w:rsid w:val="005023EC"/>
    <w:rsid w:val="005255D7"/>
    <w:rsid w:val="00585548"/>
    <w:rsid w:val="006036A3"/>
    <w:rsid w:val="00651C05"/>
    <w:rsid w:val="00726834"/>
    <w:rsid w:val="007577DD"/>
    <w:rsid w:val="00874C02"/>
    <w:rsid w:val="00A54B2B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2012-10-24T17:20:00Z</dcterms:created>
  <dcterms:modified xsi:type="dcterms:W3CDTF">2012-10-24T21:41:00Z</dcterms:modified>
</cp:coreProperties>
</file>